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88C0" w14:textId="77777777" w:rsidR="00B9557A" w:rsidRPr="00D2316D" w:rsidRDefault="00B9557A" w:rsidP="0088324B">
      <w:pPr>
        <w:pStyle w:val="Heading1"/>
        <w:rPr>
          <w:b w:val="0"/>
          <w:color w:val="FF0000"/>
        </w:rPr>
      </w:pPr>
      <w:r w:rsidRPr="00FC388A">
        <w:rPr>
          <w:b w:val="0"/>
          <w:noProof/>
          <w:color w:val="FF0000"/>
          <w:lang w:eastAsia="en-GB"/>
        </w:rPr>
        <w:drawing>
          <wp:anchor distT="0" distB="0" distL="114300" distR="114300" simplePos="0" relativeHeight="251659264" behindDoc="0" locked="0" layoutInCell="1" allowOverlap="1" wp14:anchorId="476788FD" wp14:editId="11F9E268">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476788C1" w14:textId="77777777" w:rsidR="00B9557A" w:rsidRPr="00E24E41" w:rsidRDefault="00B9557A" w:rsidP="0088324B">
      <w:pPr>
        <w:pStyle w:val="Heading1"/>
      </w:pPr>
      <w:r w:rsidRPr="00E24E41">
        <w:t xml:space="preserve">PLANNING COMMITTEE HELD ON </w:t>
      </w:r>
      <w:r w:rsidR="00261E7D">
        <w:t>24</w:t>
      </w:r>
      <w:r w:rsidR="000F2543" w:rsidRPr="000F2543">
        <w:rPr>
          <w:vertAlign w:val="superscript"/>
        </w:rPr>
        <w:t>th</w:t>
      </w:r>
      <w:r w:rsidR="000F2543">
        <w:t xml:space="preserve"> </w:t>
      </w:r>
      <w:r w:rsidR="0076353A">
        <w:t>SEPTEMBER</w:t>
      </w:r>
      <w:r w:rsidR="000F2543">
        <w:t xml:space="preserve"> </w:t>
      </w:r>
      <w:r w:rsidRPr="00E24E41">
        <w:t>201</w:t>
      </w:r>
      <w:r w:rsidR="000A6400">
        <w:t>8</w:t>
      </w:r>
      <w:r w:rsidR="002F6AE5">
        <w:t xml:space="preserve">, </w:t>
      </w:r>
      <w:r>
        <w:t>7</w:t>
      </w:r>
      <w:r w:rsidRPr="00E24E41">
        <w:t>pm</w:t>
      </w:r>
      <w:r>
        <w:t>,</w:t>
      </w:r>
      <w:r w:rsidRPr="00E24E41">
        <w:t xml:space="preserve"> CIVIC CENTRE</w:t>
      </w:r>
    </w:p>
    <w:p w14:paraId="476788C2" w14:textId="77777777" w:rsidR="001878DB" w:rsidRDefault="001878DB"/>
    <w:p w14:paraId="4172F4A9" w14:textId="77777777" w:rsidR="0088324B" w:rsidRDefault="000933CD" w:rsidP="008B3791">
      <w:pPr>
        <w:pStyle w:val="Heading2"/>
        <w:rPr>
          <w:b w:val="0"/>
        </w:rPr>
      </w:pPr>
      <w:r w:rsidRPr="00261E7D">
        <w:t xml:space="preserve">PRESENT: </w:t>
      </w:r>
    </w:p>
    <w:p w14:paraId="476788C3" w14:textId="6CBCE255" w:rsidR="00C91B9E" w:rsidRPr="00261E7D" w:rsidRDefault="000933CD">
      <w:pPr>
        <w:rPr>
          <w:rFonts w:asciiTheme="minorHAnsi" w:hAnsiTheme="minorHAnsi" w:cstheme="minorHAnsi"/>
          <w:szCs w:val="24"/>
        </w:rPr>
      </w:pPr>
      <w:r w:rsidRPr="00261E7D">
        <w:rPr>
          <w:rFonts w:asciiTheme="minorHAnsi" w:hAnsiTheme="minorHAnsi" w:cstheme="minorHAnsi"/>
          <w:szCs w:val="24"/>
        </w:rPr>
        <w:t xml:space="preserve">Councillors </w:t>
      </w:r>
      <w:r w:rsidR="003F1FE0" w:rsidRPr="00261E7D">
        <w:rPr>
          <w:rFonts w:asciiTheme="minorHAnsi" w:hAnsiTheme="minorHAnsi" w:cstheme="minorHAnsi"/>
          <w:szCs w:val="24"/>
        </w:rPr>
        <w:t>R Claydon</w:t>
      </w:r>
      <w:r w:rsidR="00D60344" w:rsidRPr="00261E7D">
        <w:rPr>
          <w:rFonts w:asciiTheme="minorHAnsi" w:hAnsiTheme="minorHAnsi" w:cstheme="minorHAnsi"/>
          <w:szCs w:val="24"/>
        </w:rPr>
        <w:t xml:space="preserve"> (Chair)</w:t>
      </w:r>
      <w:r w:rsidR="00C91B9E"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C91B9E" w:rsidRPr="00261E7D">
        <w:rPr>
          <w:rFonts w:asciiTheme="minorHAnsi" w:hAnsiTheme="minorHAnsi" w:cstheme="minorHAnsi"/>
          <w:szCs w:val="24"/>
        </w:rPr>
        <w:t>June Cordwell, T Luker</w:t>
      </w:r>
      <w:r w:rsidR="00EC5FC2"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8925A1" w:rsidRPr="00261E7D">
        <w:rPr>
          <w:rFonts w:asciiTheme="minorHAnsi" w:hAnsiTheme="minorHAnsi" w:cstheme="minorHAnsi"/>
          <w:szCs w:val="24"/>
        </w:rPr>
        <w:t>P Smith,</w:t>
      </w:r>
      <w:r w:rsidR="000F2543" w:rsidRPr="00261E7D">
        <w:rPr>
          <w:rFonts w:asciiTheme="minorHAnsi" w:hAnsiTheme="minorHAnsi" w:cstheme="minorHAnsi"/>
          <w:szCs w:val="24"/>
        </w:rPr>
        <w:t xml:space="preserve"> </w:t>
      </w:r>
      <w:r w:rsidR="00046F94" w:rsidRPr="00261E7D">
        <w:rPr>
          <w:rFonts w:asciiTheme="minorHAnsi" w:hAnsiTheme="minorHAnsi" w:cstheme="minorHAnsi"/>
          <w:szCs w:val="24"/>
        </w:rPr>
        <w:t xml:space="preserve">John </w:t>
      </w:r>
      <w:r w:rsidR="0088324B" w:rsidRPr="00261E7D">
        <w:rPr>
          <w:rFonts w:asciiTheme="minorHAnsi" w:hAnsiTheme="minorHAnsi" w:cstheme="minorHAnsi"/>
          <w:szCs w:val="24"/>
        </w:rPr>
        <w:t>Cordwell, N</w:t>
      </w:r>
      <w:r w:rsidR="0076353A" w:rsidRPr="00261E7D">
        <w:rPr>
          <w:rFonts w:asciiTheme="minorHAnsi" w:hAnsiTheme="minorHAnsi" w:cstheme="minorHAnsi"/>
          <w:szCs w:val="24"/>
        </w:rPr>
        <w:t xml:space="preserve"> Pinnega</w:t>
      </w:r>
      <w:r w:rsidR="00D87012" w:rsidRPr="00261E7D">
        <w:rPr>
          <w:rFonts w:asciiTheme="minorHAnsi" w:hAnsiTheme="minorHAnsi" w:cstheme="minorHAnsi"/>
          <w:szCs w:val="24"/>
        </w:rPr>
        <w:t>r, P Barton, J Turner, M Short,</w:t>
      </w:r>
      <w:r w:rsidR="0076353A" w:rsidRPr="00261E7D">
        <w:rPr>
          <w:rFonts w:asciiTheme="minorHAnsi" w:hAnsiTheme="minorHAnsi" w:cstheme="minorHAnsi"/>
          <w:szCs w:val="24"/>
        </w:rPr>
        <w:t xml:space="preserve"> A Wilkinson</w:t>
      </w:r>
    </w:p>
    <w:p w14:paraId="71974A7D" w14:textId="77777777" w:rsidR="0088324B" w:rsidRDefault="000933CD" w:rsidP="00FD3673">
      <w:pPr>
        <w:pStyle w:val="Heading2"/>
      </w:pPr>
      <w:r w:rsidRPr="00261E7D">
        <w:t>In Attendance</w:t>
      </w:r>
      <w:r w:rsidR="00C91B9E" w:rsidRPr="00261E7D">
        <w:t xml:space="preserve">: </w:t>
      </w:r>
    </w:p>
    <w:p w14:paraId="432E9DE7" w14:textId="77777777" w:rsidR="0088324B" w:rsidRDefault="002E5501">
      <w:pPr>
        <w:rPr>
          <w:rFonts w:asciiTheme="minorHAnsi" w:hAnsiTheme="minorHAnsi" w:cstheme="minorHAnsi"/>
          <w:szCs w:val="24"/>
        </w:rPr>
      </w:pPr>
      <w:r w:rsidRPr="00261E7D">
        <w:rPr>
          <w:rFonts w:asciiTheme="minorHAnsi" w:hAnsiTheme="minorHAnsi" w:cstheme="minorHAnsi"/>
          <w:szCs w:val="24"/>
        </w:rPr>
        <w:t>Town Clerk</w:t>
      </w:r>
      <w:r w:rsidR="000F2543" w:rsidRPr="00261E7D">
        <w:rPr>
          <w:rFonts w:asciiTheme="minorHAnsi" w:hAnsiTheme="minorHAnsi" w:cstheme="minorHAnsi"/>
          <w:szCs w:val="24"/>
        </w:rPr>
        <w:t xml:space="preserve"> </w:t>
      </w:r>
      <w:r w:rsidR="001115B0" w:rsidRPr="00261E7D">
        <w:rPr>
          <w:rFonts w:asciiTheme="minorHAnsi" w:hAnsiTheme="minorHAnsi" w:cstheme="minorHAnsi"/>
          <w:szCs w:val="24"/>
        </w:rPr>
        <w:t>Ms S Bailey</w:t>
      </w:r>
      <w:r w:rsidR="00B30029" w:rsidRPr="00261E7D">
        <w:rPr>
          <w:rFonts w:asciiTheme="minorHAnsi" w:hAnsiTheme="minorHAnsi" w:cstheme="minorHAnsi"/>
          <w:szCs w:val="24"/>
        </w:rPr>
        <w:tab/>
      </w:r>
    </w:p>
    <w:p w14:paraId="5346C7A4" w14:textId="77777777" w:rsidR="0088324B" w:rsidRDefault="000933CD" w:rsidP="00FD3673">
      <w:pPr>
        <w:pStyle w:val="Heading2"/>
      </w:pPr>
      <w:r w:rsidRPr="00261E7D">
        <w:t>PUBLIC</w:t>
      </w:r>
      <w:r w:rsidR="0019257C" w:rsidRPr="00261E7D">
        <w:t>:</w:t>
      </w:r>
      <w:r w:rsidR="00D87012" w:rsidRPr="00261E7D">
        <w:t xml:space="preserve"> </w:t>
      </w:r>
    </w:p>
    <w:p w14:paraId="476788C4" w14:textId="6E6C7EBB" w:rsidR="000933CD" w:rsidRPr="00261E7D" w:rsidRDefault="00D87012">
      <w:pPr>
        <w:rPr>
          <w:rFonts w:asciiTheme="minorHAnsi" w:hAnsiTheme="minorHAnsi" w:cstheme="minorHAnsi"/>
          <w:szCs w:val="24"/>
        </w:rPr>
      </w:pPr>
      <w:r w:rsidRPr="00261E7D">
        <w:rPr>
          <w:rFonts w:asciiTheme="minorHAnsi" w:hAnsiTheme="minorHAnsi" w:cstheme="minorHAnsi"/>
          <w:szCs w:val="24"/>
        </w:rPr>
        <w:t>6</w:t>
      </w:r>
    </w:p>
    <w:p w14:paraId="476788C5" w14:textId="77777777" w:rsidR="00810392" w:rsidRPr="00261E7D" w:rsidRDefault="00810392">
      <w:pPr>
        <w:rPr>
          <w:rFonts w:asciiTheme="minorHAnsi" w:hAnsiTheme="minorHAnsi" w:cstheme="minorHAnsi"/>
          <w:szCs w:val="24"/>
        </w:rPr>
      </w:pPr>
    </w:p>
    <w:p w14:paraId="3C03930A" w14:textId="77777777" w:rsidR="008B3791" w:rsidRDefault="0076353A" w:rsidP="00FD3673">
      <w:pPr>
        <w:pStyle w:val="Heading2"/>
      </w:pPr>
      <w:r w:rsidRPr="00261E7D">
        <w:t>P.5831</w:t>
      </w:r>
      <w:r w:rsidR="00046F94" w:rsidRPr="00261E7D">
        <w:tab/>
      </w:r>
      <w:r w:rsidR="000933CD" w:rsidRPr="00261E7D">
        <w:t xml:space="preserve">Apologies for Absence </w:t>
      </w:r>
    </w:p>
    <w:p w14:paraId="476788C6" w14:textId="20F6ED8A" w:rsidR="000933CD" w:rsidRPr="00261E7D" w:rsidRDefault="008B3791" w:rsidP="003235EC">
      <w:pPr>
        <w:ind w:left="1440" w:hanging="1440"/>
        <w:rPr>
          <w:rFonts w:asciiTheme="minorHAnsi" w:hAnsiTheme="minorHAnsi" w:cstheme="minorHAnsi"/>
          <w:szCs w:val="24"/>
        </w:rPr>
      </w:pPr>
      <w:r>
        <w:rPr>
          <w:rFonts w:asciiTheme="minorHAnsi" w:hAnsiTheme="minorHAnsi" w:cstheme="minorHAnsi"/>
          <w:szCs w:val="24"/>
        </w:rPr>
        <w:t>N</w:t>
      </w:r>
      <w:r w:rsidR="00D87012" w:rsidRPr="00261E7D">
        <w:rPr>
          <w:rFonts w:asciiTheme="minorHAnsi" w:hAnsiTheme="minorHAnsi" w:cstheme="minorHAnsi"/>
          <w:szCs w:val="24"/>
        </w:rPr>
        <w:t xml:space="preserve">oted from Cllrs </w:t>
      </w:r>
      <w:r w:rsidR="001115B0" w:rsidRPr="00261E7D">
        <w:rPr>
          <w:rFonts w:asciiTheme="minorHAnsi" w:hAnsiTheme="minorHAnsi" w:cstheme="minorHAnsi"/>
          <w:szCs w:val="24"/>
        </w:rPr>
        <w:t>L Farmer</w:t>
      </w:r>
      <w:r w:rsidR="00D87012" w:rsidRPr="00261E7D">
        <w:rPr>
          <w:rFonts w:asciiTheme="minorHAnsi" w:hAnsiTheme="minorHAnsi" w:cstheme="minorHAnsi"/>
          <w:szCs w:val="24"/>
        </w:rPr>
        <w:t xml:space="preserve"> </w:t>
      </w:r>
      <w:r w:rsidR="00261E7D" w:rsidRPr="00261E7D">
        <w:rPr>
          <w:rFonts w:asciiTheme="minorHAnsi" w:hAnsiTheme="minorHAnsi" w:cstheme="minorHAnsi"/>
          <w:szCs w:val="24"/>
        </w:rPr>
        <w:t xml:space="preserve">&amp; </w:t>
      </w:r>
      <w:r w:rsidR="00D87012" w:rsidRPr="00261E7D">
        <w:rPr>
          <w:rFonts w:asciiTheme="minorHAnsi" w:hAnsiTheme="minorHAnsi" w:cstheme="minorHAnsi"/>
          <w:szCs w:val="24"/>
        </w:rPr>
        <w:t>R Hale</w:t>
      </w:r>
    </w:p>
    <w:p w14:paraId="7D964E02" w14:textId="77777777" w:rsidR="008B3791" w:rsidRDefault="0076353A" w:rsidP="00FD3673">
      <w:pPr>
        <w:pStyle w:val="Heading2"/>
      </w:pPr>
      <w:r w:rsidRPr="00261E7D">
        <w:t>P.5832</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5A37AE" w:rsidRPr="00261E7D">
        <w:t xml:space="preserve"> </w:t>
      </w:r>
    </w:p>
    <w:p w14:paraId="476788C7" w14:textId="702CB12F" w:rsidR="0019257C" w:rsidRDefault="00D87012" w:rsidP="008B3791">
      <w:r w:rsidRPr="00261E7D">
        <w:t>In view of the applications for tree works in the parish by this Town Council and the need for the Town Council to comment on tree applications in the interests of representing the residents of the parish, it was proposed by Cllr June Cordwell and seconded by Cllr P Smit</w:t>
      </w:r>
      <w:r w:rsidR="00FF2072">
        <w:t>h and agreed by all to grant this</w:t>
      </w:r>
      <w:r w:rsidRPr="00261E7D">
        <w:t xml:space="preserve"> Town Council a di</w:t>
      </w:r>
      <w:r w:rsidR="00FF2072">
        <w:t>spensation for commenting on its</w:t>
      </w:r>
      <w:r w:rsidRPr="00261E7D">
        <w:t xml:space="preserve"> tree works application</w:t>
      </w:r>
      <w:r w:rsidR="00FF2072">
        <w:t>s</w:t>
      </w:r>
      <w:r w:rsidRPr="00261E7D">
        <w:t xml:space="preserve"> within the parish</w:t>
      </w:r>
      <w:r w:rsidR="00FF2072">
        <w:t xml:space="preserve"> which were </w:t>
      </w:r>
      <w:r w:rsidRPr="00261E7D">
        <w:t xml:space="preserve">generated by </w:t>
      </w:r>
      <w:r w:rsidR="00FF2072">
        <w:t>an</w:t>
      </w:r>
      <w:r w:rsidRPr="00261E7D">
        <w:t xml:space="preserve"> </w:t>
      </w:r>
      <w:r w:rsidR="00FF2072">
        <w:t>independent arboricultural consultant instructed by the Town Council.</w:t>
      </w:r>
    </w:p>
    <w:p w14:paraId="476788C8" w14:textId="77777777" w:rsidR="00FF2072" w:rsidRPr="00261E7D" w:rsidRDefault="00FF2072" w:rsidP="00F67569">
      <w:pPr>
        <w:ind w:left="1440" w:hanging="1440"/>
        <w:rPr>
          <w:rFonts w:asciiTheme="minorHAnsi" w:hAnsiTheme="minorHAnsi" w:cstheme="minorHAnsi"/>
          <w:szCs w:val="24"/>
        </w:rPr>
      </w:pPr>
    </w:p>
    <w:p w14:paraId="2C5C5C6B" w14:textId="77777777" w:rsidR="008B3791" w:rsidRDefault="007E176D" w:rsidP="00FD3673">
      <w:pPr>
        <w:pStyle w:val="Heading2"/>
      </w:pPr>
      <w:r w:rsidRPr="00261E7D">
        <w:t>P.58</w:t>
      </w:r>
      <w:r w:rsidR="0076353A" w:rsidRPr="00261E7D">
        <w:t>33</w:t>
      </w:r>
      <w:r w:rsidR="003F1FE0" w:rsidRPr="00261E7D">
        <w:tab/>
      </w:r>
      <w:r w:rsidR="00D573D2" w:rsidRPr="00261E7D">
        <w:t xml:space="preserve">Public </w:t>
      </w:r>
    </w:p>
    <w:p w14:paraId="476788C9" w14:textId="0A3B9F56" w:rsidR="00C137D5" w:rsidRPr="00261E7D" w:rsidRDefault="00261E7D" w:rsidP="008B3791">
      <w:r>
        <w:t xml:space="preserve">Six residents attended to voice objection to the planning application </w:t>
      </w:r>
      <w:r w:rsidR="00FF2072">
        <w:t xml:space="preserve">of </w:t>
      </w:r>
      <w:r>
        <w:t>6 Potters Pond on the grounds of invasion of privacy, blocking of light, dangerous parking and access conditions, inappropria</w:t>
      </w:r>
      <w:r w:rsidR="00FF2072">
        <w:t>te conversion of garden space in</w:t>
      </w:r>
      <w:r>
        <w:t xml:space="preserve"> the curtilage of a listed building and plans being submitted which were inaccurate and misleading as they inaccurately represented </w:t>
      </w:r>
      <w:r w:rsidR="00FF2072">
        <w:t xml:space="preserve">scale of </w:t>
      </w:r>
      <w:r>
        <w:t xml:space="preserve">neighbouring properties. Various questions were answered for councillors, and the newly submitted plans explained, which although showed a dwelling with fewer bedrooms, the </w:t>
      </w:r>
      <w:r w:rsidR="00FF2072">
        <w:t xml:space="preserve">new </w:t>
      </w:r>
      <w:r w:rsidR="006F3C45">
        <w:t xml:space="preserve">plan </w:t>
      </w:r>
      <w:r w:rsidR="00FF2072">
        <w:t>footprint i</w:t>
      </w:r>
      <w:r>
        <w:t xml:space="preserve">s </w:t>
      </w:r>
      <w:proofErr w:type="gramStart"/>
      <w:r>
        <w:t>actu</w:t>
      </w:r>
      <w:r w:rsidR="00FF2072">
        <w:t>ally larger</w:t>
      </w:r>
      <w:proofErr w:type="gramEnd"/>
      <w:r w:rsidR="00FF2072">
        <w:t xml:space="preserve"> than the previous withdrawn plans</w:t>
      </w:r>
      <w:r>
        <w:t>.</w:t>
      </w:r>
    </w:p>
    <w:p w14:paraId="476788CA" w14:textId="77777777" w:rsidR="00FF2072" w:rsidRDefault="00FF2072" w:rsidP="00261E7D">
      <w:pPr>
        <w:ind w:left="1440" w:hanging="1440"/>
        <w:jc w:val="right"/>
        <w:rPr>
          <w:rFonts w:asciiTheme="minorHAnsi" w:hAnsiTheme="minorHAnsi" w:cstheme="minorHAnsi"/>
          <w:i/>
          <w:szCs w:val="24"/>
        </w:rPr>
      </w:pPr>
    </w:p>
    <w:p w14:paraId="476788CB" w14:textId="77777777" w:rsidR="00261E7D" w:rsidRPr="00261E7D" w:rsidRDefault="00261E7D" w:rsidP="00261E7D">
      <w:pPr>
        <w:ind w:left="1440" w:hanging="1440"/>
        <w:jc w:val="right"/>
        <w:rPr>
          <w:rFonts w:asciiTheme="minorHAnsi" w:hAnsiTheme="minorHAnsi" w:cstheme="minorHAnsi"/>
          <w:i/>
          <w:szCs w:val="24"/>
        </w:rPr>
      </w:pPr>
      <w:r w:rsidRPr="00261E7D">
        <w:rPr>
          <w:rFonts w:asciiTheme="minorHAnsi" w:hAnsiTheme="minorHAnsi" w:cstheme="minorHAnsi"/>
          <w:i/>
          <w:szCs w:val="24"/>
        </w:rPr>
        <w:t>It was agreed to bring forward the following item on the agenda.</w:t>
      </w:r>
    </w:p>
    <w:p w14:paraId="62C2BA68" w14:textId="1F50BE5E" w:rsidR="008B3791" w:rsidRDefault="00261E7D" w:rsidP="00FD3673">
      <w:pPr>
        <w:pStyle w:val="Heading2"/>
      </w:pPr>
      <w:r w:rsidRPr="00261E7D">
        <w:t>P.5834</w:t>
      </w:r>
      <w:r w:rsidRPr="00261E7D">
        <w:tab/>
        <w:t xml:space="preserve">S.18/1884/FUL Land at 6 Potters Pond. </w:t>
      </w:r>
    </w:p>
    <w:p w14:paraId="476788CC" w14:textId="6E5234DB" w:rsidR="006F3C45" w:rsidRPr="006F3C45" w:rsidRDefault="00261E7D" w:rsidP="006F3C45">
      <w:pPr>
        <w:rPr>
          <w:rFonts w:asciiTheme="minorHAnsi" w:hAnsiTheme="minorHAnsi" w:cstheme="minorHAnsi"/>
        </w:rPr>
      </w:pPr>
      <w:r w:rsidRPr="00261E7D">
        <w:rPr>
          <w:rFonts w:asciiTheme="minorHAnsi" w:hAnsiTheme="minorHAnsi" w:cstheme="minorHAnsi"/>
          <w:bCs/>
          <w:szCs w:val="24"/>
        </w:rPr>
        <w:t>Construction of a new single storey detached dwelling (resubmission).</w:t>
      </w:r>
      <w:r w:rsidR="006F3C45">
        <w:rPr>
          <w:rFonts w:asciiTheme="minorHAnsi" w:hAnsiTheme="minorHAnsi" w:cstheme="minorHAnsi"/>
          <w:bCs/>
        </w:rPr>
        <w:t xml:space="preserve"> It was proposed by Cllr R </w:t>
      </w:r>
      <w:r w:rsidR="00B54B76">
        <w:rPr>
          <w:rFonts w:asciiTheme="minorHAnsi" w:hAnsiTheme="minorHAnsi" w:cstheme="minorHAnsi"/>
          <w:bCs/>
        </w:rPr>
        <w:t>Claydon and seconded by Cllr P S</w:t>
      </w:r>
      <w:r w:rsidR="006F3C45">
        <w:rPr>
          <w:rFonts w:asciiTheme="minorHAnsi" w:hAnsiTheme="minorHAnsi" w:cstheme="minorHAnsi"/>
          <w:bCs/>
        </w:rPr>
        <w:t xml:space="preserve">mith and agreed by all that Wotton-under-Edge Town Council objects to the </w:t>
      </w:r>
      <w:r w:rsidR="006F3C45" w:rsidRPr="00FF2072">
        <w:rPr>
          <w:rFonts w:asciiTheme="minorHAnsi" w:hAnsiTheme="minorHAnsi" w:cstheme="minorHAnsi"/>
          <w:bCs/>
        </w:rPr>
        <w:t xml:space="preserve">application </w:t>
      </w:r>
      <w:r w:rsidR="006F3C45" w:rsidRPr="00FF2072">
        <w:rPr>
          <w:rFonts w:asciiTheme="minorHAnsi" w:hAnsiTheme="minorHAnsi" w:cstheme="minorHAnsi"/>
        </w:rPr>
        <w:t>due to its</w:t>
      </w:r>
      <w:r w:rsidR="006F3C45" w:rsidRPr="00F57FC9">
        <w:rPr>
          <w:rFonts w:ascii="Lucida Sans" w:hAnsi="Lucida Sans"/>
        </w:rPr>
        <w:t xml:space="preserve"> </w:t>
      </w:r>
      <w:r w:rsidR="006F3C45" w:rsidRPr="006F3C45">
        <w:rPr>
          <w:rFonts w:asciiTheme="minorHAnsi" w:hAnsiTheme="minorHAnsi" w:cstheme="minorHAnsi"/>
        </w:rPr>
        <w:t>wide-ranging failure to conform to the Stroud District Local Plan adopted Nov 2015:</w:t>
      </w:r>
    </w:p>
    <w:p w14:paraId="476788CD"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Failure to meet Policy ES3; there is a serious loss of privacy &amp; amenity space for neighbouring properties and it is still overbearing in its design. There would be a detrimental impact on highway safety</w:t>
      </w:r>
      <w:r w:rsidR="00FF2072">
        <w:rPr>
          <w:rFonts w:asciiTheme="minorHAnsi" w:hAnsiTheme="minorHAnsi" w:cstheme="minorHAnsi"/>
        </w:rPr>
        <w:t>.</w:t>
      </w:r>
    </w:p>
    <w:p w14:paraId="476788CE"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Failure to meet Policy ES10 which values the historic environment and assets</w:t>
      </w:r>
      <w:r w:rsidR="00FF2072">
        <w:rPr>
          <w:rFonts w:asciiTheme="minorHAnsi" w:hAnsiTheme="minorHAnsi" w:cstheme="minorHAnsi"/>
        </w:rPr>
        <w:t>.</w:t>
      </w:r>
    </w:p>
    <w:p w14:paraId="476788CF"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Not respectful of policy CP14 s5, i.e. having an appropriate design and appearance which is respectful of the surroundings, including built environment and heritage</w:t>
      </w:r>
      <w:r w:rsidR="00FF2072">
        <w:rPr>
          <w:rFonts w:asciiTheme="minorHAnsi" w:hAnsiTheme="minorHAnsi" w:cstheme="minorHAnsi"/>
        </w:rPr>
        <w:t>.</w:t>
      </w:r>
    </w:p>
    <w:p w14:paraId="476788D0"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Lack of respect for CP14 item 7 which states that development should not unacceptably or adversely affect neighbouring occupants</w:t>
      </w:r>
      <w:r w:rsidR="00FF2072">
        <w:rPr>
          <w:rFonts w:asciiTheme="minorHAnsi" w:hAnsiTheme="minorHAnsi" w:cstheme="minorHAnsi"/>
        </w:rPr>
        <w:t>.</w:t>
      </w:r>
    </w:p>
    <w:p w14:paraId="476788D1"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Inability to meet policy HC1 s9 which states that small scale housing development must have a layout access and parking appropriate to the site and surroundings.</w:t>
      </w:r>
    </w:p>
    <w:p w14:paraId="476788D2"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lastRenderedPageBreak/>
        <w:t xml:space="preserve">Inappropriate fenestration which affects neighbouring privacy and amenity (rear/side windows </w:t>
      </w:r>
      <w:proofErr w:type="gramStart"/>
      <w:r w:rsidRPr="006F3C45">
        <w:rPr>
          <w:rFonts w:asciiTheme="minorHAnsi" w:hAnsiTheme="minorHAnsi" w:cstheme="minorHAnsi"/>
        </w:rPr>
        <w:t>look into</w:t>
      </w:r>
      <w:proofErr w:type="gramEnd"/>
      <w:r w:rsidRPr="006F3C45">
        <w:rPr>
          <w:rFonts w:asciiTheme="minorHAnsi" w:hAnsiTheme="minorHAnsi" w:cstheme="minorHAnsi"/>
        </w:rPr>
        <w:t xml:space="preserve"> adjacent Jays Mead bungalow in winter when hedge leaves fall, and eastern elevation overlooks adjacent High Lees property).</w:t>
      </w:r>
    </w:p>
    <w:p w14:paraId="476788D3"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 xml:space="preserve">Accessibility via a steep communally used driveway on a bend which would not be suitable for construction traffic. A construction method statement would be needed since construction vehicle parking on site or on the driveway is impossible, the road outside is increasingly busy given the popularity of the new Potters Pond development leading to increased roadside parking, and its location close to two busy residential junctions. Furthermore Traffic Regulation Orders via Gloucestershire County Council will increase the double yellow lines outside this property </w:t>
      </w:r>
      <w:proofErr w:type="gramStart"/>
      <w:r w:rsidRPr="006F3C45">
        <w:rPr>
          <w:rFonts w:asciiTheme="minorHAnsi" w:hAnsiTheme="minorHAnsi" w:cstheme="minorHAnsi"/>
        </w:rPr>
        <w:t>as a result of</w:t>
      </w:r>
      <w:proofErr w:type="gramEnd"/>
      <w:r w:rsidRPr="006F3C45">
        <w:rPr>
          <w:rFonts w:asciiTheme="minorHAnsi" w:hAnsiTheme="minorHAnsi" w:cstheme="minorHAnsi"/>
        </w:rPr>
        <w:t xml:space="preserve"> parking /traffic related problems at this location. This is a bus route and road blockage on this bend would cause serious traffic problems.</w:t>
      </w:r>
    </w:p>
    <w:p w14:paraId="476788D4"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Detrimental impact of the building’s design, and its position and the increased parking on a heritage asset is contrary to NPPF para.132 given that it is in the curtilage of Moore Hall, a listed building. Parking area will require a substantial retaining wall to be erected very close to this listed building leading to a curtilage, which is out of character.</w:t>
      </w:r>
    </w:p>
    <w:p w14:paraId="476788D5" w14:textId="77777777" w:rsidR="006F3C45" w:rsidRPr="006F3C45" w:rsidRDefault="006F3C45" w:rsidP="006F3C45">
      <w:pPr>
        <w:numPr>
          <w:ilvl w:val="0"/>
          <w:numId w:val="18"/>
        </w:numPr>
        <w:overflowPunct w:val="0"/>
        <w:autoSpaceDE w:val="0"/>
        <w:autoSpaceDN w:val="0"/>
        <w:adjustRightInd w:val="0"/>
        <w:ind w:left="432"/>
        <w:textAlignment w:val="baseline"/>
        <w:rPr>
          <w:rFonts w:asciiTheme="minorHAnsi" w:hAnsiTheme="minorHAnsi" w:cstheme="minorHAnsi"/>
        </w:rPr>
      </w:pPr>
      <w:r w:rsidRPr="006F3C45">
        <w:rPr>
          <w:rFonts w:asciiTheme="minorHAnsi" w:hAnsiTheme="minorHAnsi" w:cstheme="minorHAnsi"/>
        </w:rPr>
        <w:t>The design of the application is out of keeping with the vernacular and does not fit into the local streetscene – contrary to Policy HC1 section 1.</w:t>
      </w:r>
    </w:p>
    <w:p w14:paraId="476788D6" w14:textId="77777777" w:rsidR="00261E7D" w:rsidRPr="00261E7D" w:rsidRDefault="00261E7D" w:rsidP="00131BCE">
      <w:pPr>
        <w:pStyle w:val="NoSpacing"/>
        <w:rPr>
          <w:rFonts w:asciiTheme="minorHAnsi" w:hAnsiTheme="minorHAnsi" w:cstheme="minorHAnsi"/>
          <w:b/>
          <w:sz w:val="24"/>
          <w:szCs w:val="24"/>
        </w:rPr>
      </w:pPr>
    </w:p>
    <w:p w14:paraId="4173BF12" w14:textId="439B85D2" w:rsidR="008B3791" w:rsidRDefault="00FC23F0" w:rsidP="00A207FB">
      <w:pPr>
        <w:pStyle w:val="Heading2"/>
      </w:pPr>
      <w:r w:rsidRPr="00F60938">
        <w:t>P.5</w:t>
      </w:r>
      <w:r w:rsidR="007E176D" w:rsidRPr="00F60938">
        <w:t>8</w:t>
      </w:r>
      <w:r w:rsidR="00854B5A" w:rsidRPr="00F60938">
        <w:t>35</w:t>
      </w:r>
      <w:r w:rsidR="003F1FE0" w:rsidRPr="00F60938">
        <w:tab/>
      </w:r>
      <w:r w:rsidR="006A7F3F" w:rsidRPr="00F60938">
        <w:t>Chairman’s Report</w:t>
      </w:r>
      <w:r w:rsidR="000F2543" w:rsidRPr="00F60938">
        <w:t xml:space="preserve"> </w:t>
      </w:r>
    </w:p>
    <w:p w14:paraId="476788D7" w14:textId="63760391" w:rsidR="00CC6E3B" w:rsidRDefault="00A85091" w:rsidP="00131BCE">
      <w:pPr>
        <w:pStyle w:val="NoSpacing"/>
        <w:rPr>
          <w:rFonts w:asciiTheme="minorHAnsi" w:hAnsiTheme="minorHAnsi" w:cstheme="minorHAnsi"/>
          <w:sz w:val="24"/>
          <w:szCs w:val="24"/>
        </w:rPr>
      </w:pPr>
      <w:r w:rsidRPr="00F60938">
        <w:rPr>
          <w:rFonts w:asciiTheme="minorHAnsi" w:hAnsiTheme="minorHAnsi" w:cstheme="minorHAnsi"/>
          <w:sz w:val="24"/>
          <w:szCs w:val="24"/>
        </w:rPr>
        <w:t>Cllr R Claydon commented on:</w:t>
      </w:r>
    </w:p>
    <w:p w14:paraId="476788D8" w14:textId="46121289" w:rsidR="00A85091" w:rsidRDefault="00C03A89" w:rsidP="004F009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An alcohol licensing application had just arrived by email for 21c Long St but as it was not an agenda item could not be officially discussed at this meeting. However, all members were in favour of supporting this venture and the clerk is asked to put it on next agenda to ratify formally</w:t>
      </w:r>
      <w:r w:rsidR="00FF2072">
        <w:rPr>
          <w:rFonts w:asciiTheme="minorHAnsi" w:hAnsiTheme="minorHAnsi" w:cstheme="minorHAnsi"/>
          <w:sz w:val="24"/>
          <w:szCs w:val="24"/>
        </w:rPr>
        <w:t xml:space="preserve"> ahead of time expiry for responses</w:t>
      </w:r>
      <w:r>
        <w:rPr>
          <w:rFonts w:asciiTheme="minorHAnsi" w:hAnsiTheme="minorHAnsi" w:cstheme="minorHAnsi"/>
          <w:sz w:val="24"/>
          <w:szCs w:val="24"/>
        </w:rPr>
        <w:t>; the</w:t>
      </w:r>
      <w:r w:rsidR="00FF2072">
        <w:rPr>
          <w:rFonts w:asciiTheme="minorHAnsi" w:hAnsiTheme="minorHAnsi" w:cstheme="minorHAnsi"/>
          <w:sz w:val="24"/>
          <w:szCs w:val="24"/>
        </w:rPr>
        <w:t xml:space="preserve"> matter is delegated to the C</w:t>
      </w:r>
      <w:r>
        <w:rPr>
          <w:rFonts w:asciiTheme="minorHAnsi" w:hAnsiTheme="minorHAnsi" w:cstheme="minorHAnsi"/>
          <w:sz w:val="24"/>
          <w:szCs w:val="24"/>
        </w:rPr>
        <w:t>lerk to respond in favour.</w:t>
      </w:r>
    </w:p>
    <w:p w14:paraId="476788D9" w14:textId="77777777" w:rsidR="00C03A89" w:rsidRDefault="00C03A89" w:rsidP="00131BCE">
      <w:pPr>
        <w:pStyle w:val="NoSpacing"/>
        <w:rPr>
          <w:rFonts w:asciiTheme="minorHAnsi" w:hAnsiTheme="minorHAnsi" w:cstheme="minorHAnsi"/>
          <w:sz w:val="24"/>
          <w:szCs w:val="24"/>
        </w:rPr>
      </w:pPr>
    </w:p>
    <w:p w14:paraId="476788DA" w14:textId="37525BA2" w:rsidR="00C03A89" w:rsidRPr="00261E7D" w:rsidRDefault="00C03A89" w:rsidP="004F009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 xml:space="preserve">SDC held a Development Control Committee where the Mount Pleasant Garages site was on the agenda yet did not inform Wotton Town Council of this, which is malpractice. The Clerk has complained to SDC but received no response. The decision was passed by the </w:t>
      </w:r>
      <w:r w:rsidR="00FF2072">
        <w:rPr>
          <w:rFonts w:asciiTheme="minorHAnsi" w:hAnsiTheme="minorHAnsi" w:cstheme="minorHAnsi"/>
          <w:sz w:val="24"/>
          <w:szCs w:val="24"/>
        </w:rPr>
        <w:t xml:space="preserve">DC </w:t>
      </w:r>
      <w:r>
        <w:rPr>
          <w:rFonts w:asciiTheme="minorHAnsi" w:hAnsiTheme="minorHAnsi" w:cstheme="minorHAnsi"/>
          <w:sz w:val="24"/>
          <w:szCs w:val="24"/>
        </w:rPr>
        <w:t>Committee</w:t>
      </w:r>
      <w:r w:rsidR="00FF2072">
        <w:rPr>
          <w:rFonts w:asciiTheme="minorHAnsi" w:hAnsiTheme="minorHAnsi" w:cstheme="minorHAnsi"/>
          <w:sz w:val="24"/>
          <w:szCs w:val="24"/>
        </w:rPr>
        <w:t>,</w:t>
      </w:r>
      <w:r>
        <w:rPr>
          <w:rFonts w:asciiTheme="minorHAnsi" w:hAnsiTheme="minorHAnsi" w:cstheme="minorHAnsi"/>
          <w:sz w:val="24"/>
          <w:szCs w:val="24"/>
        </w:rPr>
        <w:t xml:space="preserve"> which was surprised</w:t>
      </w:r>
      <w:r w:rsidR="00FF2072">
        <w:rPr>
          <w:rFonts w:asciiTheme="minorHAnsi" w:hAnsiTheme="minorHAnsi" w:cstheme="minorHAnsi"/>
          <w:sz w:val="24"/>
          <w:szCs w:val="24"/>
        </w:rPr>
        <w:t xml:space="preserve"> to note that no</w:t>
      </w:r>
      <w:r>
        <w:rPr>
          <w:rFonts w:asciiTheme="minorHAnsi" w:hAnsiTheme="minorHAnsi" w:cstheme="minorHAnsi"/>
          <w:sz w:val="24"/>
          <w:szCs w:val="24"/>
        </w:rPr>
        <w:t xml:space="preserve"> district councillors or town councillors </w:t>
      </w:r>
      <w:r w:rsidR="00FF2072">
        <w:rPr>
          <w:rFonts w:asciiTheme="minorHAnsi" w:hAnsiTheme="minorHAnsi" w:cstheme="minorHAnsi"/>
          <w:sz w:val="24"/>
          <w:szCs w:val="24"/>
        </w:rPr>
        <w:t xml:space="preserve">were </w:t>
      </w:r>
      <w:r>
        <w:rPr>
          <w:rFonts w:asciiTheme="minorHAnsi" w:hAnsiTheme="minorHAnsi" w:cstheme="minorHAnsi"/>
          <w:sz w:val="24"/>
          <w:szCs w:val="24"/>
        </w:rPr>
        <w:t>present to represent their views. The Chair of that meeting</w:t>
      </w:r>
      <w:r w:rsidR="00FF2072">
        <w:rPr>
          <w:rFonts w:asciiTheme="minorHAnsi" w:hAnsiTheme="minorHAnsi" w:cstheme="minorHAnsi"/>
          <w:sz w:val="24"/>
          <w:szCs w:val="24"/>
        </w:rPr>
        <w:t xml:space="preserve"> also commented</w:t>
      </w:r>
      <w:r>
        <w:rPr>
          <w:rFonts w:asciiTheme="minorHAnsi" w:hAnsiTheme="minorHAnsi" w:cstheme="minorHAnsi"/>
          <w:sz w:val="24"/>
          <w:szCs w:val="24"/>
        </w:rPr>
        <w:t xml:space="preserve"> that the garages were vacant and thus the SDC owned asset underutilised (untrue since SDC had given </w:t>
      </w:r>
      <w:r w:rsidR="00FF2072">
        <w:rPr>
          <w:rFonts w:asciiTheme="minorHAnsi" w:hAnsiTheme="minorHAnsi" w:cstheme="minorHAnsi"/>
          <w:sz w:val="24"/>
          <w:szCs w:val="24"/>
        </w:rPr>
        <w:t xml:space="preserve">the </w:t>
      </w:r>
      <w:r>
        <w:rPr>
          <w:rFonts w:asciiTheme="minorHAnsi" w:hAnsiTheme="minorHAnsi" w:cstheme="minorHAnsi"/>
          <w:sz w:val="24"/>
          <w:szCs w:val="24"/>
        </w:rPr>
        <w:t>tenants notice to quit!). The application was thus seen as uncontentious and the DC Committee passed the motion for SDC to convert into housing. Clerk is asked to chase SDC Head of Planning for a response and escalate the matter to table a question at next full SD Council meeting 18</w:t>
      </w:r>
      <w:r w:rsidRPr="00C03A89">
        <w:rPr>
          <w:rFonts w:asciiTheme="minorHAnsi" w:hAnsiTheme="minorHAnsi" w:cstheme="minorHAnsi"/>
          <w:sz w:val="24"/>
          <w:szCs w:val="24"/>
          <w:vertAlign w:val="superscript"/>
        </w:rPr>
        <w:t>th</w:t>
      </w:r>
      <w:r>
        <w:rPr>
          <w:rFonts w:asciiTheme="minorHAnsi" w:hAnsiTheme="minorHAnsi" w:cstheme="minorHAnsi"/>
          <w:sz w:val="24"/>
          <w:szCs w:val="24"/>
        </w:rPr>
        <w:t xml:space="preserve"> October. </w:t>
      </w:r>
    </w:p>
    <w:p w14:paraId="476788DB" w14:textId="77777777" w:rsidR="00B95394" w:rsidRDefault="00B95394" w:rsidP="002D57F0">
      <w:pPr>
        <w:pStyle w:val="NoSpacing"/>
        <w:rPr>
          <w:rFonts w:asciiTheme="minorHAnsi" w:hAnsiTheme="minorHAnsi" w:cstheme="minorHAnsi"/>
          <w:sz w:val="24"/>
          <w:szCs w:val="24"/>
        </w:rPr>
      </w:pPr>
    </w:p>
    <w:p w14:paraId="476788DC" w14:textId="47AD0496" w:rsidR="00C03A89" w:rsidRDefault="00C03A89" w:rsidP="004F009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 xml:space="preserve">SDC Enforcement Officer was contacted by County Cllr John Cordwell </w:t>
      </w:r>
      <w:r w:rsidR="00F60938">
        <w:rPr>
          <w:rFonts w:asciiTheme="minorHAnsi" w:hAnsiTheme="minorHAnsi" w:cstheme="minorHAnsi"/>
          <w:sz w:val="24"/>
          <w:szCs w:val="24"/>
        </w:rPr>
        <w:t>to investigate the agricultural barn conversion at Coombe.</w:t>
      </w:r>
    </w:p>
    <w:p w14:paraId="476788DD" w14:textId="77777777" w:rsidR="00F60938" w:rsidRDefault="00F60938" w:rsidP="002D57F0">
      <w:pPr>
        <w:pStyle w:val="NoSpacing"/>
        <w:rPr>
          <w:rFonts w:asciiTheme="minorHAnsi" w:hAnsiTheme="minorHAnsi" w:cstheme="minorHAnsi"/>
          <w:sz w:val="24"/>
          <w:szCs w:val="24"/>
        </w:rPr>
      </w:pPr>
    </w:p>
    <w:p w14:paraId="476788DE" w14:textId="5395B992" w:rsidR="00F60938" w:rsidRPr="00261E7D" w:rsidRDefault="00F60938" w:rsidP="004F009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Although the conifer tree application by WTC is on this agenda, the crack willow application at D</w:t>
      </w:r>
      <w:r w:rsidR="00FF2072">
        <w:rPr>
          <w:rFonts w:asciiTheme="minorHAnsi" w:hAnsiTheme="minorHAnsi" w:cstheme="minorHAnsi"/>
          <w:sz w:val="24"/>
          <w:szCs w:val="24"/>
        </w:rPr>
        <w:t>yers Brook by WTC was omitted</w:t>
      </w:r>
      <w:r>
        <w:rPr>
          <w:rFonts w:asciiTheme="minorHAnsi" w:hAnsiTheme="minorHAnsi" w:cstheme="minorHAnsi"/>
          <w:sz w:val="24"/>
          <w:szCs w:val="24"/>
        </w:rPr>
        <w:t xml:space="preserve"> due to a mix up by SDC. The </w:t>
      </w:r>
      <w:r w:rsidR="00FF2072">
        <w:rPr>
          <w:rFonts w:asciiTheme="minorHAnsi" w:hAnsiTheme="minorHAnsi" w:cstheme="minorHAnsi"/>
          <w:sz w:val="24"/>
          <w:szCs w:val="24"/>
        </w:rPr>
        <w:t>C</w:t>
      </w:r>
      <w:r>
        <w:rPr>
          <w:rFonts w:asciiTheme="minorHAnsi" w:hAnsiTheme="minorHAnsi" w:cstheme="minorHAnsi"/>
          <w:sz w:val="24"/>
          <w:szCs w:val="24"/>
        </w:rPr>
        <w:t>lerk is delegated to make a supportive response on this application, to be formally ratified at the next meeting.</w:t>
      </w:r>
    </w:p>
    <w:p w14:paraId="476788DF" w14:textId="77777777" w:rsidR="00261E7D" w:rsidRPr="00261E7D" w:rsidRDefault="00261E7D" w:rsidP="002D57F0">
      <w:pPr>
        <w:pStyle w:val="NoSpacing"/>
        <w:rPr>
          <w:rFonts w:asciiTheme="minorHAnsi" w:hAnsiTheme="minorHAnsi" w:cstheme="minorHAnsi"/>
          <w:sz w:val="24"/>
          <w:szCs w:val="24"/>
        </w:rPr>
      </w:pPr>
    </w:p>
    <w:p w14:paraId="188CA0FB" w14:textId="62220CB9" w:rsidR="008B3791" w:rsidRDefault="007E176D" w:rsidP="00A207FB">
      <w:pPr>
        <w:pStyle w:val="Heading2"/>
      </w:pPr>
      <w:r w:rsidRPr="00261E7D">
        <w:t>P.58</w:t>
      </w:r>
      <w:r w:rsidR="00854B5A">
        <w:t>36</w:t>
      </w:r>
      <w:r w:rsidR="003F1FE0" w:rsidRPr="00261E7D">
        <w:tab/>
      </w:r>
      <w:r w:rsidR="00B47AFF" w:rsidRPr="00261E7D">
        <w:t xml:space="preserve">Minutes of </w:t>
      </w:r>
      <w:r w:rsidR="00E11682" w:rsidRPr="00261E7D">
        <w:t xml:space="preserve">Planning </w:t>
      </w:r>
      <w:r w:rsidR="00306CA1" w:rsidRPr="00261E7D">
        <w:t>Meeting</w:t>
      </w:r>
      <w:r w:rsidR="000F2543" w:rsidRPr="00261E7D">
        <w:t xml:space="preserve"> </w:t>
      </w:r>
    </w:p>
    <w:p w14:paraId="476788E0" w14:textId="1075F6E0"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406235" w:rsidRPr="00261E7D">
        <w:rPr>
          <w:rFonts w:asciiTheme="minorHAnsi" w:hAnsiTheme="minorHAnsi" w:cstheme="minorHAnsi"/>
          <w:sz w:val="24"/>
          <w:szCs w:val="24"/>
        </w:rPr>
        <w:t xml:space="preserve">of </w:t>
      </w:r>
      <w:r w:rsidR="0076353A" w:rsidRPr="00261E7D">
        <w:rPr>
          <w:rFonts w:asciiTheme="minorHAnsi" w:hAnsiTheme="minorHAnsi" w:cstheme="minorHAnsi"/>
          <w:sz w:val="24"/>
          <w:szCs w:val="24"/>
        </w:rPr>
        <w:t>August</w:t>
      </w:r>
      <w:r w:rsidR="00306CA1" w:rsidRPr="00261E7D">
        <w:rPr>
          <w:rFonts w:asciiTheme="minorHAnsi" w:hAnsiTheme="minorHAnsi" w:cstheme="minorHAnsi"/>
          <w:sz w:val="24"/>
          <w:szCs w:val="24"/>
        </w:rPr>
        <w:t xml:space="preserve"> 2018</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 xml:space="preserve">by Cllr </w:t>
      </w:r>
      <w:r w:rsidR="00261E7D" w:rsidRPr="00261E7D">
        <w:rPr>
          <w:rFonts w:asciiTheme="minorHAnsi" w:hAnsiTheme="minorHAnsi" w:cstheme="minorHAnsi"/>
          <w:sz w:val="24"/>
          <w:szCs w:val="24"/>
        </w:rPr>
        <w:t>P Smith</w:t>
      </w:r>
      <w:r w:rsidR="00131BCE" w:rsidRPr="00261E7D">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Cllr </w:t>
      </w:r>
      <w:r w:rsidR="00261E7D" w:rsidRPr="00261E7D">
        <w:rPr>
          <w:rFonts w:asciiTheme="minorHAnsi" w:hAnsiTheme="minorHAnsi" w:cstheme="minorHAnsi"/>
          <w:sz w:val="24"/>
          <w:szCs w:val="24"/>
        </w:rPr>
        <w:t>N Pinnegar</w:t>
      </w:r>
      <w:r w:rsidR="008B0A99" w:rsidRPr="00261E7D">
        <w:rPr>
          <w:rFonts w:asciiTheme="minorHAnsi" w:hAnsiTheme="minorHAnsi" w:cstheme="minorHAnsi"/>
          <w:sz w:val="24"/>
          <w:szCs w:val="24"/>
        </w:rPr>
        <w:t xml:space="preserve"> to approve these </w:t>
      </w:r>
      <w:r w:rsidR="00B95394" w:rsidRPr="00261E7D">
        <w:rPr>
          <w:rFonts w:asciiTheme="minorHAnsi" w:hAnsiTheme="minorHAnsi" w:cstheme="minorHAnsi"/>
          <w:sz w:val="24"/>
          <w:szCs w:val="24"/>
        </w:rPr>
        <w:t xml:space="preserve">Minutes, </w:t>
      </w:r>
      <w:r w:rsidR="001115B0" w:rsidRPr="00261E7D">
        <w:rPr>
          <w:rFonts w:asciiTheme="minorHAnsi" w:hAnsiTheme="minorHAnsi" w:cstheme="minorHAnsi"/>
          <w:sz w:val="24"/>
          <w:szCs w:val="24"/>
        </w:rPr>
        <w:t xml:space="preserve">agreed </w:t>
      </w:r>
      <w:r w:rsidR="00261E7D" w:rsidRPr="00261E7D">
        <w:rPr>
          <w:rFonts w:asciiTheme="minorHAnsi" w:hAnsiTheme="minorHAnsi" w:cstheme="minorHAnsi"/>
          <w:sz w:val="24"/>
          <w:szCs w:val="24"/>
        </w:rPr>
        <w:t>9</w:t>
      </w:r>
      <w:r w:rsidR="00244F79" w:rsidRPr="00261E7D">
        <w:rPr>
          <w:rFonts w:asciiTheme="minorHAnsi" w:hAnsiTheme="minorHAnsi" w:cstheme="minorHAnsi"/>
          <w:sz w:val="24"/>
          <w:szCs w:val="24"/>
        </w:rPr>
        <w:t xml:space="preserve"> in favour </w:t>
      </w:r>
      <w:r w:rsidR="00261E7D" w:rsidRPr="00261E7D">
        <w:rPr>
          <w:rFonts w:asciiTheme="minorHAnsi" w:hAnsiTheme="minorHAnsi" w:cstheme="minorHAnsi"/>
          <w:sz w:val="24"/>
          <w:szCs w:val="24"/>
        </w:rPr>
        <w:t>1</w:t>
      </w:r>
      <w:r w:rsidR="00244F79" w:rsidRPr="00261E7D">
        <w:rPr>
          <w:rFonts w:asciiTheme="minorHAnsi" w:hAnsiTheme="minorHAnsi" w:cstheme="minorHAnsi"/>
          <w:sz w:val="24"/>
          <w:szCs w:val="24"/>
        </w:rPr>
        <w:t xml:space="preserve"> </w:t>
      </w:r>
      <w:r w:rsidR="00131BCE" w:rsidRPr="00261E7D">
        <w:rPr>
          <w:rFonts w:asciiTheme="minorHAnsi" w:hAnsiTheme="minorHAnsi" w:cstheme="minorHAnsi"/>
          <w:sz w:val="24"/>
          <w:szCs w:val="24"/>
        </w:rPr>
        <w:t>abstention</w:t>
      </w:r>
      <w:r w:rsidR="00FC23F0" w:rsidRPr="00261E7D">
        <w:rPr>
          <w:rFonts w:asciiTheme="minorHAnsi" w:hAnsiTheme="minorHAnsi" w:cstheme="minorHAnsi"/>
          <w:sz w:val="24"/>
          <w:szCs w:val="24"/>
        </w:rPr>
        <w:t>.</w:t>
      </w:r>
    </w:p>
    <w:p w14:paraId="476788E1" w14:textId="77777777" w:rsidR="00377B54" w:rsidRPr="00B021F9" w:rsidRDefault="00377B54" w:rsidP="002D57F0">
      <w:pPr>
        <w:pStyle w:val="NoSpacing"/>
        <w:rPr>
          <w:rFonts w:asciiTheme="minorHAnsi" w:hAnsiTheme="minorHAnsi" w:cstheme="minorHAnsi"/>
          <w:b/>
          <w:sz w:val="16"/>
          <w:szCs w:val="16"/>
        </w:rPr>
      </w:pPr>
    </w:p>
    <w:p w14:paraId="5335F086" w14:textId="4F4F05E6" w:rsidR="008B3791" w:rsidRDefault="007E176D" w:rsidP="00A207FB">
      <w:pPr>
        <w:pStyle w:val="Heading2"/>
      </w:pPr>
      <w:r w:rsidRPr="00261E7D">
        <w:lastRenderedPageBreak/>
        <w:t>P.58</w:t>
      </w:r>
      <w:r w:rsidR="00854B5A">
        <w:t>37</w:t>
      </w:r>
      <w:r w:rsidR="00617462" w:rsidRPr="00261E7D">
        <w:tab/>
      </w:r>
      <w:r w:rsidR="00807476" w:rsidRPr="00261E7D">
        <w:t>Correspondence</w:t>
      </w:r>
      <w:r w:rsidR="00261E7D" w:rsidRPr="00261E7D">
        <w:t xml:space="preserve"> </w:t>
      </w:r>
    </w:p>
    <w:p w14:paraId="476788E2" w14:textId="4F60E4CA" w:rsidR="006674DB" w:rsidRPr="00261E7D" w:rsidRDefault="008B3791" w:rsidP="002D57F0">
      <w:pPr>
        <w:pStyle w:val="NoSpacing"/>
        <w:rPr>
          <w:rFonts w:asciiTheme="minorHAnsi" w:hAnsiTheme="minorHAnsi" w:cstheme="minorHAnsi"/>
          <w:b/>
          <w:sz w:val="24"/>
          <w:szCs w:val="24"/>
        </w:rPr>
      </w:pPr>
      <w:r>
        <w:rPr>
          <w:rFonts w:asciiTheme="minorHAnsi" w:hAnsiTheme="minorHAnsi" w:cstheme="minorHAnsi"/>
          <w:sz w:val="24"/>
          <w:szCs w:val="24"/>
        </w:rPr>
        <w:t>N</w:t>
      </w:r>
      <w:r w:rsidR="00261E7D" w:rsidRPr="00261E7D">
        <w:rPr>
          <w:rFonts w:asciiTheme="minorHAnsi" w:hAnsiTheme="minorHAnsi" w:cstheme="minorHAnsi"/>
          <w:sz w:val="24"/>
          <w:szCs w:val="24"/>
        </w:rPr>
        <w:t>one</w:t>
      </w:r>
    </w:p>
    <w:p w14:paraId="476788E3" w14:textId="77777777" w:rsidR="000F2543" w:rsidRPr="00636F20" w:rsidRDefault="000F2543" w:rsidP="000F2543">
      <w:pPr>
        <w:pStyle w:val="NoSpacing"/>
        <w:rPr>
          <w:rFonts w:asciiTheme="minorHAnsi" w:hAnsiTheme="minorHAnsi" w:cstheme="minorHAnsi"/>
          <w:sz w:val="20"/>
          <w:szCs w:val="20"/>
        </w:rPr>
      </w:pPr>
    </w:p>
    <w:p w14:paraId="476788E4" w14:textId="1248D4AE" w:rsidR="00C17FC4" w:rsidRPr="00261E7D" w:rsidRDefault="000F2543" w:rsidP="00A207FB">
      <w:pPr>
        <w:pStyle w:val="Heading2"/>
        <w:rPr>
          <w:i/>
        </w:rPr>
      </w:pPr>
      <w:r w:rsidRPr="00261E7D">
        <w:t>P.58</w:t>
      </w:r>
      <w:r w:rsidR="00854B5A">
        <w:t>38</w:t>
      </w:r>
      <w:r w:rsidR="00E17957" w:rsidRPr="00261E7D">
        <w:tab/>
      </w:r>
      <w:r w:rsidR="0021552E" w:rsidRPr="00261E7D">
        <w:t>SDC Planning Decisions</w:t>
      </w:r>
      <w:r w:rsidRPr="00261E7D">
        <w:t xml:space="preserve"> </w:t>
      </w:r>
      <w:r w:rsidR="0021552E" w:rsidRPr="00261E7D">
        <w:t>Notice of the following decisions was received:</w:t>
      </w:r>
    </w:p>
    <w:tbl>
      <w:tblPr>
        <w:tblStyle w:val="TableGrid"/>
        <w:tblW w:w="0" w:type="auto"/>
        <w:tblLook w:val="04A0" w:firstRow="1" w:lastRow="0" w:firstColumn="1" w:lastColumn="0" w:noHBand="0" w:noVBand="1"/>
      </w:tblPr>
      <w:tblGrid>
        <w:gridCol w:w="9540"/>
      </w:tblGrid>
      <w:tr w:rsidR="0076353A" w:rsidRPr="002A7BBE" w14:paraId="476788E6" w14:textId="77777777" w:rsidTr="002A7BBE">
        <w:tc>
          <w:tcPr>
            <w:tcW w:w="9540" w:type="dxa"/>
          </w:tcPr>
          <w:p w14:paraId="476788E5" w14:textId="77777777" w:rsidR="0076353A" w:rsidRPr="002A7BBE" w:rsidRDefault="0076353A" w:rsidP="00E34A62">
            <w:pPr>
              <w:pStyle w:val="NoSpacing"/>
              <w:rPr>
                <w:rFonts w:ascii="Lucida Sans" w:hAnsi="Lucida Sans" w:cs="Arial"/>
                <w:sz w:val="16"/>
                <w:szCs w:val="16"/>
              </w:rPr>
            </w:pPr>
            <w:r w:rsidRPr="002A7BBE">
              <w:rPr>
                <w:rFonts w:ascii="Lucida Sans" w:hAnsi="Lucida Sans" w:cs="Arial"/>
                <w:b/>
                <w:sz w:val="16"/>
                <w:szCs w:val="16"/>
              </w:rPr>
              <w:t>S.18/1443/HHOLD Permitted Hentley House</w:t>
            </w:r>
            <w:r w:rsidRPr="002A7BBE">
              <w:rPr>
                <w:rFonts w:ascii="Lucida Sans" w:hAnsi="Lucida Sans" w:cs="Arial"/>
                <w:sz w:val="16"/>
                <w:szCs w:val="16"/>
              </w:rPr>
              <w:t xml:space="preserve"> Knapp Road GL12 7HN Alterations and single storey extension to </w:t>
            </w:r>
            <w:proofErr w:type="gramStart"/>
            <w:r w:rsidRPr="002A7BBE">
              <w:rPr>
                <w:rFonts w:ascii="Lucida Sans" w:hAnsi="Lucida Sans" w:cs="Arial"/>
                <w:sz w:val="16"/>
                <w:szCs w:val="16"/>
              </w:rPr>
              <w:t>dwelling  2</w:t>
            </w:r>
            <w:proofErr w:type="gramEnd"/>
            <w:r w:rsidRPr="002A7BBE">
              <w:rPr>
                <w:rFonts w:ascii="Lucida Sans" w:hAnsi="Lucida Sans" w:cs="Arial"/>
                <w:sz w:val="16"/>
                <w:szCs w:val="16"/>
              </w:rPr>
              <w:t xml:space="preserve"> conditions</w:t>
            </w:r>
          </w:p>
        </w:tc>
      </w:tr>
      <w:tr w:rsidR="0076353A" w:rsidRPr="002A7BBE" w14:paraId="476788E8" w14:textId="77777777" w:rsidTr="002A7BBE">
        <w:tc>
          <w:tcPr>
            <w:tcW w:w="9540" w:type="dxa"/>
          </w:tcPr>
          <w:p w14:paraId="476788E7" w14:textId="77777777" w:rsidR="0076353A" w:rsidRPr="002A7BBE" w:rsidRDefault="0076353A" w:rsidP="00E34A62">
            <w:pPr>
              <w:pStyle w:val="NoSpacing"/>
              <w:rPr>
                <w:rFonts w:ascii="Lucida Sans" w:hAnsi="Lucida Sans"/>
                <w:sz w:val="16"/>
                <w:szCs w:val="16"/>
              </w:rPr>
            </w:pPr>
            <w:r w:rsidRPr="002A7BBE">
              <w:rPr>
                <w:rFonts w:ascii="Lucida Sans" w:hAnsi="Lucida Sans"/>
                <w:b/>
                <w:sz w:val="16"/>
                <w:szCs w:val="16"/>
              </w:rPr>
              <w:t xml:space="preserve">S.18/1289/FUL Permitted Garages, Mount Pleasant, </w:t>
            </w:r>
            <w:r w:rsidRPr="002A7BBE">
              <w:rPr>
                <w:rFonts w:ascii="Lucida Sans" w:hAnsi="Lucida Sans"/>
                <w:sz w:val="16"/>
                <w:szCs w:val="16"/>
              </w:rPr>
              <w:t>Erection of 4 two storey residential dwellings with associated vehicle parking and landscaping 9 conditions</w:t>
            </w:r>
          </w:p>
        </w:tc>
      </w:tr>
      <w:tr w:rsidR="0076353A" w:rsidRPr="002A7BBE" w14:paraId="476788EA" w14:textId="77777777" w:rsidTr="002A7BBE">
        <w:tc>
          <w:tcPr>
            <w:tcW w:w="9540" w:type="dxa"/>
          </w:tcPr>
          <w:p w14:paraId="476788E9" w14:textId="77777777" w:rsidR="0076353A" w:rsidRPr="002A7BBE" w:rsidRDefault="0076353A" w:rsidP="00E34A62">
            <w:pPr>
              <w:pStyle w:val="NoSpacing"/>
              <w:jc w:val="both"/>
              <w:rPr>
                <w:rFonts w:ascii="Lucida Sans" w:hAnsi="Lucida Sans"/>
                <w:sz w:val="16"/>
                <w:szCs w:val="16"/>
              </w:rPr>
            </w:pPr>
            <w:r w:rsidRPr="002A7BBE">
              <w:rPr>
                <w:rFonts w:ascii="Lucida Sans" w:hAnsi="Lucida Sans"/>
                <w:b/>
                <w:sz w:val="16"/>
                <w:szCs w:val="16"/>
              </w:rPr>
              <w:t>S.18/1446/TCA Permitted Waterloo Mill, School Road</w:t>
            </w:r>
            <w:r w:rsidRPr="002A7BBE">
              <w:rPr>
                <w:rFonts w:ascii="Lucida Sans" w:hAnsi="Lucida Sans"/>
                <w:sz w:val="16"/>
                <w:szCs w:val="16"/>
              </w:rPr>
              <w:t>, T1 Alder-fell; T2 3 x silver birches-reduce height by 10m; T3 Norway Spruce-fell; T4 Norway Spruce-fell 2 informatives</w:t>
            </w:r>
          </w:p>
        </w:tc>
      </w:tr>
      <w:tr w:rsidR="0076353A" w:rsidRPr="002A7BBE" w14:paraId="476788EC" w14:textId="77777777" w:rsidTr="002A7BBE">
        <w:tc>
          <w:tcPr>
            <w:tcW w:w="9540" w:type="dxa"/>
          </w:tcPr>
          <w:p w14:paraId="476788EB" w14:textId="77777777" w:rsidR="0076353A" w:rsidRPr="002A7BBE" w:rsidRDefault="0076353A" w:rsidP="00E34A62">
            <w:pPr>
              <w:pStyle w:val="NoSpacing"/>
              <w:jc w:val="both"/>
              <w:rPr>
                <w:rFonts w:ascii="Lucida Sans" w:hAnsi="Lucida Sans"/>
                <w:b/>
                <w:sz w:val="16"/>
                <w:szCs w:val="16"/>
              </w:rPr>
            </w:pPr>
            <w:r w:rsidRPr="002A7BBE">
              <w:rPr>
                <w:rFonts w:ascii="Lucida Sans" w:hAnsi="Lucida Sans"/>
                <w:b/>
                <w:sz w:val="16"/>
                <w:szCs w:val="16"/>
              </w:rPr>
              <w:t>S.18/1506/FUL Permitted 20 Tabernacle Road</w:t>
            </w:r>
            <w:r w:rsidRPr="002A7BBE">
              <w:rPr>
                <w:rFonts w:ascii="Lucida Sans" w:hAnsi="Lucida Sans"/>
                <w:sz w:val="16"/>
                <w:szCs w:val="16"/>
              </w:rPr>
              <w:t xml:space="preserve"> GL12 7DR Erection of 3 timber clad stables and hay/equipment store to replace existing field shelter on site. 3 conditions</w:t>
            </w:r>
          </w:p>
        </w:tc>
      </w:tr>
      <w:tr w:rsidR="0076353A" w:rsidRPr="002A7BBE" w14:paraId="476788EE" w14:textId="77777777" w:rsidTr="002A7BBE">
        <w:tc>
          <w:tcPr>
            <w:tcW w:w="9540" w:type="dxa"/>
          </w:tcPr>
          <w:p w14:paraId="476788ED" w14:textId="77777777" w:rsidR="0076353A" w:rsidRPr="002A7BBE" w:rsidRDefault="0076353A" w:rsidP="00E34A62">
            <w:pPr>
              <w:pStyle w:val="NoSpacing"/>
              <w:jc w:val="both"/>
              <w:rPr>
                <w:rFonts w:ascii="Lucida Sans" w:hAnsi="Lucida Sans" w:cstheme="minorHAnsi"/>
                <w:b/>
                <w:sz w:val="16"/>
                <w:szCs w:val="16"/>
              </w:rPr>
            </w:pPr>
            <w:r w:rsidRPr="002A7BBE">
              <w:rPr>
                <w:rFonts w:ascii="Lucida Sans" w:hAnsi="Lucida Sans" w:cstheme="minorHAnsi"/>
                <w:b/>
                <w:sz w:val="16"/>
                <w:szCs w:val="16"/>
                <w:shd w:val="clear" w:color="auto" w:fill="FFFFFF"/>
              </w:rPr>
              <w:t>S.18/1578/HHOLD Permitted 87 Bearlands</w:t>
            </w:r>
            <w:r w:rsidRPr="002A7BBE">
              <w:rPr>
                <w:rFonts w:ascii="Lucida Sans" w:hAnsi="Lucida Sans" w:cstheme="minorHAnsi"/>
                <w:sz w:val="16"/>
                <w:szCs w:val="16"/>
                <w:shd w:val="clear" w:color="auto" w:fill="FFFFFF"/>
              </w:rPr>
              <w:t xml:space="preserve"> GL12 7SB A first floor side extension and single storey rear extension 2 conditions</w:t>
            </w:r>
          </w:p>
        </w:tc>
      </w:tr>
      <w:tr w:rsidR="0076353A" w:rsidRPr="002A7BBE" w14:paraId="476788F0" w14:textId="77777777" w:rsidTr="002A7BBE">
        <w:tc>
          <w:tcPr>
            <w:tcW w:w="9540" w:type="dxa"/>
          </w:tcPr>
          <w:p w14:paraId="476788EF" w14:textId="77777777" w:rsidR="0076353A" w:rsidRPr="002A7BBE" w:rsidRDefault="0076353A" w:rsidP="002A7BBE">
            <w:pPr>
              <w:pStyle w:val="NoSpacing"/>
              <w:rPr>
                <w:rFonts w:ascii="Lucida Sans" w:hAnsi="Lucida Sans" w:cstheme="minorHAnsi"/>
                <w:b/>
                <w:sz w:val="16"/>
                <w:szCs w:val="16"/>
                <w:shd w:val="clear" w:color="auto" w:fill="FFFFFF"/>
              </w:rPr>
            </w:pPr>
            <w:r w:rsidRPr="002A7BBE">
              <w:rPr>
                <w:rFonts w:ascii="Lucida Sans" w:hAnsi="Lucida Sans" w:cstheme="minorHAnsi"/>
                <w:b/>
                <w:sz w:val="16"/>
                <w:szCs w:val="16"/>
                <w:shd w:val="clear" w:color="auto" w:fill="FFFFFF"/>
              </w:rPr>
              <w:t>S.18/1595/HHOLD Permitted 6 Ludgate Hill</w:t>
            </w:r>
            <w:r w:rsidRPr="002A7BBE">
              <w:rPr>
                <w:rFonts w:ascii="Lucida Sans" w:hAnsi="Lucida Sans" w:cstheme="minorHAnsi"/>
                <w:sz w:val="16"/>
                <w:szCs w:val="16"/>
                <w:shd w:val="clear" w:color="auto" w:fill="FFFFFF"/>
              </w:rPr>
              <w:t xml:space="preserve"> GL12 7JJ Erection of an extension and alterations. 2 conditions</w:t>
            </w:r>
          </w:p>
        </w:tc>
      </w:tr>
      <w:tr w:rsidR="0076353A" w:rsidRPr="002A7BBE" w14:paraId="476788F2" w14:textId="77777777" w:rsidTr="002A7BBE">
        <w:tc>
          <w:tcPr>
            <w:tcW w:w="9540" w:type="dxa"/>
          </w:tcPr>
          <w:p w14:paraId="476788F1" w14:textId="77777777" w:rsidR="0076353A" w:rsidRPr="002A7BBE" w:rsidRDefault="0076353A" w:rsidP="00E34A62">
            <w:pPr>
              <w:pStyle w:val="NoSpacing"/>
              <w:jc w:val="both"/>
              <w:rPr>
                <w:rFonts w:ascii="Lucida Sans" w:hAnsi="Lucida Sans" w:cstheme="minorHAnsi"/>
                <w:sz w:val="16"/>
                <w:szCs w:val="16"/>
                <w:shd w:val="clear" w:color="auto" w:fill="FFFFFF"/>
              </w:rPr>
            </w:pPr>
            <w:r w:rsidRPr="002A7BBE">
              <w:rPr>
                <w:rFonts w:ascii="Lucida Sans" w:hAnsi="Lucida Sans" w:cstheme="minorHAnsi"/>
                <w:sz w:val="16"/>
                <w:szCs w:val="16"/>
                <w:shd w:val="clear" w:color="auto" w:fill="FFFFFF"/>
              </w:rPr>
              <w:t>S</w:t>
            </w:r>
            <w:r w:rsidRPr="002A7BBE">
              <w:rPr>
                <w:rFonts w:ascii="Lucida Sans" w:hAnsi="Lucida Sans" w:cstheme="minorHAnsi"/>
                <w:b/>
                <w:sz w:val="16"/>
                <w:szCs w:val="16"/>
                <w:shd w:val="clear" w:color="auto" w:fill="FFFFFF"/>
              </w:rPr>
              <w:t>.18/1707/LBC Approved 4 Clarence Road</w:t>
            </w:r>
            <w:r w:rsidRPr="002A7BBE">
              <w:rPr>
                <w:rFonts w:ascii="Lucida Sans" w:hAnsi="Lucida Sans" w:cstheme="minorHAnsi"/>
                <w:sz w:val="16"/>
                <w:szCs w:val="16"/>
                <w:shd w:val="clear" w:color="auto" w:fill="FFFFFF"/>
              </w:rPr>
              <w:t xml:space="preserve"> GL12 7EX Internal alterations and external alterations. Works to include removal of shower room, re-install window above doorway, re-open blocked doorway and open hatch between kitchen and storage room, 2 conditions</w:t>
            </w:r>
          </w:p>
        </w:tc>
      </w:tr>
    </w:tbl>
    <w:p w14:paraId="476788F3" w14:textId="77777777" w:rsidR="00807476" w:rsidRDefault="00807476" w:rsidP="007655D1">
      <w:pPr>
        <w:rPr>
          <w:rFonts w:ascii="Lucida Sans" w:hAnsi="Lucida Sans" w:cs="Lucida Sans"/>
          <w:sz w:val="18"/>
          <w:szCs w:val="18"/>
        </w:rPr>
      </w:pPr>
    </w:p>
    <w:p w14:paraId="476788F4" w14:textId="16DB82F1" w:rsidR="001115B0" w:rsidRPr="00261E7D" w:rsidRDefault="00C91B9E" w:rsidP="00A207FB">
      <w:pPr>
        <w:pStyle w:val="Heading2"/>
      </w:pPr>
      <w:r w:rsidRPr="00261E7D">
        <w:t>P.5</w:t>
      </w:r>
      <w:r w:rsidR="000F2543" w:rsidRPr="00261E7D">
        <w:t>8</w:t>
      </w:r>
      <w:r w:rsidR="00854B5A">
        <w:t>39</w:t>
      </w:r>
      <w:r w:rsidR="00854B5A">
        <w:tab/>
      </w:r>
      <w:r w:rsidR="005B6CE5" w:rsidRPr="00261E7D">
        <w:t>New Applications</w:t>
      </w:r>
    </w:p>
    <w:p w14:paraId="476788F5" w14:textId="5D11501E" w:rsidR="0076353A" w:rsidRPr="00261E7D" w:rsidRDefault="0076353A" w:rsidP="00F46120">
      <w:pPr>
        <w:pStyle w:val="NoSpacing"/>
        <w:numPr>
          <w:ilvl w:val="0"/>
          <w:numId w:val="21"/>
        </w:numPr>
        <w:rPr>
          <w:sz w:val="24"/>
          <w:szCs w:val="24"/>
        </w:rPr>
      </w:pPr>
      <w:r w:rsidRPr="00261E7D">
        <w:rPr>
          <w:b/>
          <w:sz w:val="24"/>
          <w:szCs w:val="24"/>
        </w:rPr>
        <w:t>S.18/1865/HHOLD  28 Bradley Street</w:t>
      </w:r>
      <w:r w:rsidRPr="00261E7D">
        <w:rPr>
          <w:sz w:val="24"/>
          <w:szCs w:val="24"/>
        </w:rPr>
        <w:t>, GL12 7AR.  Installation of window within gable wall to second floor bedroom allowing easterly view down Bradley Street.</w:t>
      </w:r>
      <w:r w:rsidR="00B54B76">
        <w:t xml:space="preserve"> It was proposed by Cllr </w:t>
      </w:r>
      <w:r w:rsidR="00636F20">
        <w:t>John Cordwell</w:t>
      </w:r>
      <w:r w:rsidR="00B54B76">
        <w:t xml:space="preserve"> and seconded by Cllr P </w:t>
      </w:r>
      <w:r w:rsidR="00636F20">
        <w:t>Barton</w:t>
      </w:r>
      <w:r w:rsidR="00B54B76">
        <w:t xml:space="preserve"> and agreed by all that Wotton-under-Edge Town Council </w:t>
      </w:r>
      <w:r w:rsidR="00636F20">
        <w:t>supports this</w:t>
      </w:r>
      <w:r w:rsidR="00B54B76">
        <w:t xml:space="preserve"> application</w:t>
      </w:r>
      <w:r w:rsidR="00636F20">
        <w:t>.</w:t>
      </w:r>
    </w:p>
    <w:p w14:paraId="476788F6" w14:textId="74ADA8A2" w:rsidR="002A7BBE" w:rsidRDefault="0076353A" w:rsidP="00F46120">
      <w:pPr>
        <w:pStyle w:val="NoSpacing"/>
        <w:numPr>
          <w:ilvl w:val="0"/>
          <w:numId w:val="21"/>
        </w:numPr>
      </w:pPr>
      <w:r w:rsidRPr="00261E7D">
        <w:rPr>
          <w:b/>
          <w:sz w:val="24"/>
          <w:szCs w:val="24"/>
        </w:rPr>
        <w:t>S.18/1973/TCA Wotton Civic Centre</w:t>
      </w:r>
      <w:r w:rsidRPr="00261E7D">
        <w:rPr>
          <w:sz w:val="24"/>
          <w:szCs w:val="24"/>
        </w:rPr>
        <w:t>, 2 Gloucester Street, Trees in a Conservation Area. Lawson Cypress Cultivars T6 &amp; T7- Fell as in poor condition</w:t>
      </w:r>
      <w:r w:rsidR="00B54B76">
        <w:t>. It was proposed by Cllr June Cordwell and seconded by Cllr P Barton and agreed by all that Wotton-under-Edge Town Council supports this application.</w:t>
      </w:r>
    </w:p>
    <w:p w14:paraId="476788F7" w14:textId="77777777" w:rsidR="00DF2EDB" w:rsidRPr="00A242F4" w:rsidRDefault="00DF2EDB" w:rsidP="00A242F4">
      <w:pPr>
        <w:pStyle w:val="NoSpacing"/>
        <w:jc w:val="right"/>
        <w:rPr>
          <w:i/>
          <w:sz w:val="18"/>
          <w:szCs w:val="18"/>
        </w:rPr>
      </w:pPr>
      <w:r w:rsidRPr="00A242F4">
        <w:rPr>
          <w:i/>
          <w:sz w:val="18"/>
          <w:szCs w:val="18"/>
        </w:rPr>
        <w:t>This completed the b</w:t>
      </w:r>
      <w:r w:rsidR="00CB00A1" w:rsidRPr="00A242F4">
        <w:rPr>
          <w:i/>
          <w:sz w:val="18"/>
          <w:szCs w:val="18"/>
        </w:rPr>
        <w:t>usiness</w:t>
      </w:r>
      <w:r w:rsidR="0076353A" w:rsidRPr="00A242F4">
        <w:rPr>
          <w:i/>
          <w:sz w:val="18"/>
          <w:szCs w:val="18"/>
        </w:rPr>
        <w:t xml:space="preserve"> of the Planning meeting at </w:t>
      </w:r>
      <w:r w:rsidR="00854B5A" w:rsidRPr="00A242F4">
        <w:rPr>
          <w:i/>
          <w:sz w:val="18"/>
          <w:szCs w:val="18"/>
        </w:rPr>
        <w:t>8.15</w:t>
      </w:r>
      <w:r w:rsidR="00CB00A1" w:rsidRPr="00A242F4">
        <w:rPr>
          <w:i/>
          <w:sz w:val="18"/>
          <w:szCs w:val="18"/>
        </w:rPr>
        <w:t>pm</w:t>
      </w:r>
    </w:p>
    <w:p w14:paraId="476788F8" w14:textId="77777777" w:rsidR="0086599D" w:rsidRDefault="0086599D">
      <w:pPr>
        <w:rPr>
          <w:rFonts w:asciiTheme="minorHAnsi" w:hAnsiTheme="minorHAnsi" w:cstheme="minorHAnsi"/>
          <w:szCs w:val="24"/>
        </w:rPr>
      </w:pPr>
    </w:p>
    <w:p w14:paraId="476788F9" w14:textId="77777777" w:rsidR="00EC1D54" w:rsidRDefault="00EC1D54">
      <w:pPr>
        <w:rPr>
          <w:rFonts w:asciiTheme="minorHAnsi" w:hAnsiTheme="minorHAnsi" w:cstheme="minorHAnsi"/>
          <w:szCs w:val="24"/>
        </w:rPr>
      </w:pPr>
    </w:p>
    <w:p w14:paraId="476788FA" w14:textId="77777777" w:rsidR="009F5FEC" w:rsidRPr="00CA1C09" w:rsidRDefault="009F5FEC">
      <w:pPr>
        <w:rPr>
          <w:rFonts w:asciiTheme="minorHAnsi" w:hAnsiTheme="minorHAnsi" w:cstheme="minorHAnsi"/>
          <w:szCs w:val="24"/>
        </w:rPr>
      </w:pPr>
    </w:p>
    <w:p w14:paraId="476788FB"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476788FC"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AA620" w14:textId="77777777" w:rsidR="00ED71C0" w:rsidRDefault="00ED71C0" w:rsidP="000933CD">
      <w:r>
        <w:separator/>
      </w:r>
    </w:p>
  </w:endnote>
  <w:endnote w:type="continuationSeparator" w:id="0">
    <w:p w14:paraId="1F6DDB48" w14:textId="77777777" w:rsidR="00ED71C0" w:rsidRDefault="00ED71C0"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47678904" w14:textId="77777777" w:rsidR="000933CD" w:rsidRDefault="00261E7D">
        <w:pPr>
          <w:pStyle w:val="Footer"/>
          <w:jc w:val="right"/>
        </w:pPr>
        <w:r>
          <w:rPr>
            <w:i/>
            <w:sz w:val="20"/>
          </w:rPr>
          <w:t>WTC Planning Minutes 24</w:t>
        </w:r>
        <w:r w:rsidR="008300D1">
          <w:rPr>
            <w:i/>
            <w:sz w:val="20"/>
          </w:rPr>
          <w:t>/</w:t>
        </w:r>
        <w:r w:rsidR="00377B54">
          <w:rPr>
            <w:i/>
            <w:sz w:val="20"/>
          </w:rPr>
          <w:t>0</w:t>
        </w:r>
        <w:r>
          <w:rPr>
            <w:i/>
            <w:sz w:val="20"/>
          </w:rPr>
          <w:t>9</w:t>
        </w:r>
        <w:r w:rsidR="00046F94">
          <w:rPr>
            <w:i/>
            <w:sz w:val="20"/>
          </w:rPr>
          <w:t>/</w:t>
        </w:r>
        <w:r w:rsidR="000A40DC">
          <w:rPr>
            <w:i/>
            <w:sz w:val="20"/>
          </w:rPr>
          <w:t>2018</w:t>
        </w:r>
        <w:r w:rsidR="000933CD">
          <w:rPr>
            <w:i/>
            <w:sz w:val="20"/>
          </w:rPr>
          <w:tab/>
        </w:r>
        <w:r w:rsidR="00A50C73">
          <w:fldChar w:fldCharType="begin"/>
        </w:r>
        <w:r w:rsidR="000933CD">
          <w:instrText xml:space="preserve"> PAGE   \* MERGEFORMAT </w:instrText>
        </w:r>
        <w:r w:rsidR="00A50C73">
          <w:fldChar w:fldCharType="separate"/>
        </w:r>
        <w:r w:rsidR="0005219F">
          <w:rPr>
            <w:noProof/>
          </w:rPr>
          <w:t>3</w:t>
        </w:r>
        <w:r w:rsidR="00A50C73">
          <w:rPr>
            <w:noProof/>
          </w:rPr>
          <w:fldChar w:fldCharType="end"/>
        </w:r>
      </w:p>
    </w:sdtContent>
  </w:sdt>
  <w:p w14:paraId="47678905"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DA89" w14:textId="77777777" w:rsidR="00ED71C0" w:rsidRDefault="00ED71C0" w:rsidP="000933CD">
      <w:r>
        <w:separator/>
      </w:r>
    </w:p>
  </w:footnote>
  <w:footnote w:type="continuationSeparator" w:id="0">
    <w:p w14:paraId="497F2858" w14:textId="77777777" w:rsidR="00ED71C0" w:rsidRDefault="00ED71C0"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8903" w14:textId="77777777" w:rsidR="00FC388A" w:rsidRDefault="00FC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3E5D32EA"/>
    <w:multiLevelType w:val="hybridMultilevel"/>
    <w:tmpl w:val="C7A0F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15:restartNumberingAfterBreak="0">
    <w:nsid w:val="64403A63"/>
    <w:multiLevelType w:val="hybridMultilevel"/>
    <w:tmpl w:val="68725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621F9"/>
    <w:multiLevelType w:val="hybridMultilevel"/>
    <w:tmpl w:val="30B27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A0E3C"/>
    <w:multiLevelType w:val="hybridMultilevel"/>
    <w:tmpl w:val="0DEC6338"/>
    <w:lvl w:ilvl="0" w:tplc="63063810">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0"/>
  </w:num>
  <w:num w:numId="2">
    <w:abstractNumId w:val="12"/>
  </w:num>
  <w:num w:numId="3">
    <w:abstractNumId w:val="15"/>
  </w:num>
  <w:num w:numId="4">
    <w:abstractNumId w:val="14"/>
  </w:num>
  <w:num w:numId="5">
    <w:abstractNumId w:val="4"/>
  </w:num>
  <w:num w:numId="6">
    <w:abstractNumId w:val="1"/>
  </w:num>
  <w:num w:numId="7">
    <w:abstractNumId w:val="5"/>
  </w:num>
  <w:num w:numId="8">
    <w:abstractNumId w:val="2"/>
  </w:num>
  <w:num w:numId="9">
    <w:abstractNumId w:val="10"/>
  </w:num>
  <w:num w:numId="10">
    <w:abstractNumId w:val="9"/>
  </w:num>
  <w:num w:numId="11">
    <w:abstractNumId w:val="3"/>
  </w:num>
  <w:num w:numId="12">
    <w:abstractNumId w:val="7"/>
  </w:num>
  <w:num w:numId="13">
    <w:abstractNumId w:val="0"/>
  </w:num>
  <w:num w:numId="14">
    <w:abstractNumId w:val="18"/>
  </w:num>
  <w:num w:numId="15">
    <w:abstractNumId w:val="21"/>
  </w:num>
  <w:num w:numId="16">
    <w:abstractNumId w:val="11"/>
  </w:num>
  <w:num w:numId="17">
    <w:abstractNumId w:val="6"/>
  </w:num>
  <w:num w:numId="18">
    <w:abstractNumId w:val="16"/>
  </w:num>
  <w:num w:numId="19">
    <w:abstractNumId w:val="17"/>
  </w:num>
  <w:num w:numId="20">
    <w:abstractNumId w:val="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653C"/>
    <w:rsid w:val="00013DB3"/>
    <w:rsid w:val="00015FD2"/>
    <w:rsid w:val="0002670D"/>
    <w:rsid w:val="000367DB"/>
    <w:rsid w:val="00046F94"/>
    <w:rsid w:val="0005219F"/>
    <w:rsid w:val="000629AF"/>
    <w:rsid w:val="00075E7E"/>
    <w:rsid w:val="000931A9"/>
    <w:rsid w:val="000933CD"/>
    <w:rsid w:val="0009527C"/>
    <w:rsid w:val="00095E6A"/>
    <w:rsid w:val="000A185B"/>
    <w:rsid w:val="000A40DC"/>
    <w:rsid w:val="000A57D2"/>
    <w:rsid w:val="000A6400"/>
    <w:rsid w:val="000A6FCF"/>
    <w:rsid w:val="000B0347"/>
    <w:rsid w:val="000B29F7"/>
    <w:rsid w:val="000D7254"/>
    <w:rsid w:val="000E3B2E"/>
    <w:rsid w:val="000F2543"/>
    <w:rsid w:val="000F304D"/>
    <w:rsid w:val="000F46E6"/>
    <w:rsid w:val="00103A9F"/>
    <w:rsid w:val="00106AC2"/>
    <w:rsid w:val="001115B0"/>
    <w:rsid w:val="0011185B"/>
    <w:rsid w:val="00120C0F"/>
    <w:rsid w:val="00131BCE"/>
    <w:rsid w:val="00147170"/>
    <w:rsid w:val="001513C1"/>
    <w:rsid w:val="00163622"/>
    <w:rsid w:val="00170C4A"/>
    <w:rsid w:val="00174F28"/>
    <w:rsid w:val="00183EC2"/>
    <w:rsid w:val="001878DB"/>
    <w:rsid w:val="0019257C"/>
    <w:rsid w:val="0019555D"/>
    <w:rsid w:val="001A0307"/>
    <w:rsid w:val="001A3CE9"/>
    <w:rsid w:val="001B3145"/>
    <w:rsid w:val="001B73F3"/>
    <w:rsid w:val="001C44C2"/>
    <w:rsid w:val="001C6AD9"/>
    <w:rsid w:val="001F32DB"/>
    <w:rsid w:val="00200189"/>
    <w:rsid w:val="00206374"/>
    <w:rsid w:val="00212EC4"/>
    <w:rsid w:val="0021552E"/>
    <w:rsid w:val="00223D76"/>
    <w:rsid w:val="00226EC5"/>
    <w:rsid w:val="00244F79"/>
    <w:rsid w:val="00253293"/>
    <w:rsid w:val="00254480"/>
    <w:rsid w:val="002573B0"/>
    <w:rsid w:val="00261E7D"/>
    <w:rsid w:val="002675E2"/>
    <w:rsid w:val="0027263B"/>
    <w:rsid w:val="00277203"/>
    <w:rsid w:val="0029158B"/>
    <w:rsid w:val="00297062"/>
    <w:rsid w:val="00297819"/>
    <w:rsid w:val="002A0C8C"/>
    <w:rsid w:val="002A344E"/>
    <w:rsid w:val="002A71B3"/>
    <w:rsid w:val="002A7BBE"/>
    <w:rsid w:val="002B257B"/>
    <w:rsid w:val="002B3EB3"/>
    <w:rsid w:val="002D57F0"/>
    <w:rsid w:val="002E5501"/>
    <w:rsid w:val="002F1B27"/>
    <w:rsid w:val="002F6AE5"/>
    <w:rsid w:val="002F7454"/>
    <w:rsid w:val="00305E3C"/>
    <w:rsid w:val="00306CA1"/>
    <w:rsid w:val="00321346"/>
    <w:rsid w:val="003235EC"/>
    <w:rsid w:val="003302A4"/>
    <w:rsid w:val="003309D6"/>
    <w:rsid w:val="00335D22"/>
    <w:rsid w:val="00337614"/>
    <w:rsid w:val="00343696"/>
    <w:rsid w:val="00344A40"/>
    <w:rsid w:val="003527AA"/>
    <w:rsid w:val="00364C6F"/>
    <w:rsid w:val="003660FC"/>
    <w:rsid w:val="003673D9"/>
    <w:rsid w:val="00377B54"/>
    <w:rsid w:val="003869D4"/>
    <w:rsid w:val="003B5309"/>
    <w:rsid w:val="003C04FC"/>
    <w:rsid w:val="003D2924"/>
    <w:rsid w:val="003D341F"/>
    <w:rsid w:val="003D4E45"/>
    <w:rsid w:val="003D5542"/>
    <w:rsid w:val="003D6D23"/>
    <w:rsid w:val="003E209B"/>
    <w:rsid w:val="003F1FE0"/>
    <w:rsid w:val="004027F5"/>
    <w:rsid w:val="00404AF0"/>
    <w:rsid w:val="00406235"/>
    <w:rsid w:val="00410255"/>
    <w:rsid w:val="0041241F"/>
    <w:rsid w:val="004148BE"/>
    <w:rsid w:val="004150F6"/>
    <w:rsid w:val="00415CC9"/>
    <w:rsid w:val="00417566"/>
    <w:rsid w:val="00421EBA"/>
    <w:rsid w:val="004227A7"/>
    <w:rsid w:val="0045441D"/>
    <w:rsid w:val="0046338B"/>
    <w:rsid w:val="004710C1"/>
    <w:rsid w:val="00493539"/>
    <w:rsid w:val="004A213B"/>
    <w:rsid w:val="004B4FFD"/>
    <w:rsid w:val="004C1C75"/>
    <w:rsid w:val="004C4884"/>
    <w:rsid w:val="004C6D83"/>
    <w:rsid w:val="004D4AA5"/>
    <w:rsid w:val="004E7CE9"/>
    <w:rsid w:val="004F009A"/>
    <w:rsid w:val="00522E43"/>
    <w:rsid w:val="005269A9"/>
    <w:rsid w:val="00536B51"/>
    <w:rsid w:val="00552158"/>
    <w:rsid w:val="00553F8C"/>
    <w:rsid w:val="005722CE"/>
    <w:rsid w:val="0057634E"/>
    <w:rsid w:val="005A37AE"/>
    <w:rsid w:val="005B3A47"/>
    <w:rsid w:val="005B5748"/>
    <w:rsid w:val="005B6CE5"/>
    <w:rsid w:val="005C3906"/>
    <w:rsid w:val="005C3BBC"/>
    <w:rsid w:val="005C52CE"/>
    <w:rsid w:val="005D75C2"/>
    <w:rsid w:val="005E625E"/>
    <w:rsid w:val="005F5C96"/>
    <w:rsid w:val="00605658"/>
    <w:rsid w:val="00606BB8"/>
    <w:rsid w:val="00617462"/>
    <w:rsid w:val="00621ED5"/>
    <w:rsid w:val="0062203D"/>
    <w:rsid w:val="0062454E"/>
    <w:rsid w:val="00632DF8"/>
    <w:rsid w:val="00636F20"/>
    <w:rsid w:val="00656C9F"/>
    <w:rsid w:val="00657E2F"/>
    <w:rsid w:val="006612D4"/>
    <w:rsid w:val="00665325"/>
    <w:rsid w:val="006674DB"/>
    <w:rsid w:val="0067353F"/>
    <w:rsid w:val="0067626A"/>
    <w:rsid w:val="006848B0"/>
    <w:rsid w:val="006A57D5"/>
    <w:rsid w:val="006A7F3F"/>
    <w:rsid w:val="006B1D57"/>
    <w:rsid w:val="006B7ADA"/>
    <w:rsid w:val="006F3C45"/>
    <w:rsid w:val="00713924"/>
    <w:rsid w:val="00713B93"/>
    <w:rsid w:val="0071665A"/>
    <w:rsid w:val="00721189"/>
    <w:rsid w:val="00723F07"/>
    <w:rsid w:val="007400A3"/>
    <w:rsid w:val="00740B3A"/>
    <w:rsid w:val="0076353A"/>
    <w:rsid w:val="007655D1"/>
    <w:rsid w:val="007704D5"/>
    <w:rsid w:val="00771132"/>
    <w:rsid w:val="00773AA4"/>
    <w:rsid w:val="00775037"/>
    <w:rsid w:val="00784BE6"/>
    <w:rsid w:val="00785593"/>
    <w:rsid w:val="007873F6"/>
    <w:rsid w:val="00791187"/>
    <w:rsid w:val="007941C9"/>
    <w:rsid w:val="0079659C"/>
    <w:rsid w:val="007A7FA0"/>
    <w:rsid w:val="007C3035"/>
    <w:rsid w:val="007D4377"/>
    <w:rsid w:val="007D6CD9"/>
    <w:rsid w:val="007E176D"/>
    <w:rsid w:val="007E27F7"/>
    <w:rsid w:val="007F37C0"/>
    <w:rsid w:val="00807476"/>
    <w:rsid w:val="00810392"/>
    <w:rsid w:val="00815750"/>
    <w:rsid w:val="00820DCA"/>
    <w:rsid w:val="00821D59"/>
    <w:rsid w:val="008300D1"/>
    <w:rsid w:val="00832D9D"/>
    <w:rsid w:val="00850D8B"/>
    <w:rsid w:val="00854B5A"/>
    <w:rsid w:val="008568B1"/>
    <w:rsid w:val="0086599D"/>
    <w:rsid w:val="008722AC"/>
    <w:rsid w:val="00875128"/>
    <w:rsid w:val="00880238"/>
    <w:rsid w:val="00881866"/>
    <w:rsid w:val="0088324B"/>
    <w:rsid w:val="008845DE"/>
    <w:rsid w:val="008925A1"/>
    <w:rsid w:val="008A755C"/>
    <w:rsid w:val="008B0A99"/>
    <w:rsid w:val="008B3791"/>
    <w:rsid w:val="008B3832"/>
    <w:rsid w:val="008C6C58"/>
    <w:rsid w:val="008D04B5"/>
    <w:rsid w:val="008F48E0"/>
    <w:rsid w:val="008F6B3C"/>
    <w:rsid w:val="009027A0"/>
    <w:rsid w:val="009106C3"/>
    <w:rsid w:val="00914ADB"/>
    <w:rsid w:val="0093024D"/>
    <w:rsid w:val="00934F9B"/>
    <w:rsid w:val="0093764F"/>
    <w:rsid w:val="00954DDE"/>
    <w:rsid w:val="00997064"/>
    <w:rsid w:val="009B6B4D"/>
    <w:rsid w:val="009D180E"/>
    <w:rsid w:val="009E225D"/>
    <w:rsid w:val="009E4F38"/>
    <w:rsid w:val="009E621D"/>
    <w:rsid w:val="009F0D07"/>
    <w:rsid w:val="009F3E50"/>
    <w:rsid w:val="009F5FEC"/>
    <w:rsid w:val="00A03573"/>
    <w:rsid w:val="00A14DED"/>
    <w:rsid w:val="00A207FB"/>
    <w:rsid w:val="00A242F4"/>
    <w:rsid w:val="00A35051"/>
    <w:rsid w:val="00A367BF"/>
    <w:rsid w:val="00A445DB"/>
    <w:rsid w:val="00A47505"/>
    <w:rsid w:val="00A50C73"/>
    <w:rsid w:val="00A67339"/>
    <w:rsid w:val="00A74997"/>
    <w:rsid w:val="00A85091"/>
    <w:rsid w:val="00A90733"/>
    <w:rsid w:val="00A90FF6"/>
    <w:rsid w:val="00AA3A99"/>
    <w:rsid w:val="00AA7D22"/>
    <w:rsid w:val="00AB1219"/>
    <w:rsid w:val="00AB624F"/>
    <w:rsid w:val="00AC1000"/>
    <w:rsid w:val="00AC6E6F"/>
    <w:rsid w:val="00AD4E33"/>
    <w:rsid w:val="00AF2ACD"/>
    <w:rsid w:val="00B021F9"/>
    <w:rsid w:val="00B17FB4"/>
    <w:rsid w:val="00B23FB2"/>
    <w:rsid w:val="00B30029"/>
    <w:rsid w:val="00B47AFF"/>
    <w:rsid w:val="00B54B76"/>
    <w:rsid w:val="00B715AF"/>
    <w:rsid w:val="00B734F6"/>
    <w:rsid w:val="00B74362"/>
    <w:rsid w:val="00B74439"/>
    <w:rsid w:val="00B77141"/>
    <w:rsid w:val="00B8189F"/>
    <w:rsid w:val="00B84E52"/>
    <w:rsid w:val="00B9351A"/>
    <w:rsid w:val="00B95394"/>
    <w:rsid w:val="00B9557A"/>
    <w:rsid w:val="00BA5B98"/>
    <w:rsid w:val="00BC1F53"/>
    <w:rsid w:val="00BD04F6"/>
    <w:rsid w:val="00BD13BC"/>
    <w:rsid w:val="00BD483E"/>
    <w:rsid w:val="00BE2453"/>
    <w:rsid w:val="00BE38DB"/>
    <w:rsid w:val="00C02230"/>
    <w:rsid w:val="00C03A89"/>
    <w:rsid w:val="00C137D5"/>
    <w:rsid w:val="00C16629"/>
    <w:rsid w:val="00C17FC4"/>
    <w:rsid w:val="00C404B4"/>
    <w:rsid w:val="00C41A59"/>
    <w:rsid w:val="00C42B3F"/>
    <w:rsid w:val="00C568B3"/>
    <w:rsid w:val="00C711B4"/>
    <w:rsid w:val="00C739B3"/>
    <w:rsid w:val="00C775CA"/>
    <w:rsid w:val="00C877F3"/>
    <w:rsid w:val="00C91B9E"/>
    <w:rsid w:val="00CA1C09"/>
    <w:rsid w:val="00CA7C25"/>
    <w:rsid w:val="00CB00A1"/>
    <w:rsid w:val="00CC63CC"/>
    <w:rsid w:val="00CC6E3B"/>
    <w:rsid w:val="00CE288B"/>
    <w:rsid w:val="00D01980"/>
    <w:rsid w:val="00D04B61"/>
    <w:rsid w:val="00D04F3B"/>
    <w:rsid w:val="00D2316D"/>
    <w:rsid w:val="00D23ABE"/>
    <w:rsid w:val="00D308AB"/>
    <w:rsid w:val="00D361AA"/>
    <w:rsid w:val="00D407F1"/>
    <w:rsid w:val="00D41673"/>
    <w:rsid w:val="00D573D2"/>
    <w:rsid w:val="00D60344"/>
    <w:rsid w:val="00D734C4"/>
    <w:rsid w:val="00D75DBA"/>
    <w:rsid w:val="00D77166"/>
    <w:rsid w:val="00D81E7D"/>
    <w:rsid w:val="00D83CC3"/>
    <w:rsid w:val="00D854BE"/>
    <w:rsid w:val="00D87012"/>
    <w:rsid w:val="00DA0A70"/>
    <w:rsid w:val="00DC1D14"/>
    <w:rsid w:val="00DD720B"/>
    <w:rsid w:val="00DE0872"/>
    <w:rsid w:val="00DE1FA3"/>
    <w:rsid w:val="00DE2DE3"/>
    <w:rsid w:val="00DE6B7B"/>
    <w:rsid w:val="00DF2EDB"/>
    <w:rsid w:val="00DF3768"/>
    <w:rsid w:val="00DF3F8F"/>
    <w:rsid w:val="00E11682"/>
    <w:rsid w:val="00E11F87"/>
    <w:rsid w:val="00E151AC"/>
    <w:rsid w:val="00E17957"/>
    <w:rsid w:val="00E41E0F"/>
    <w:rsid w:val="00E43C53"/>
    <w:rsid w:val="00E50E39"/>
    <w:rsid w:val="00E670F4"/>
    <w:rsid w:val="00E94E02"/>
    <w:rsid w:val="00EA0A4B"/>
    <w:rsid w:val="00EB4F93"/>
    <w:rsid w:val="00EC1D54"/>
    <w:rsid w:val="00EC2C96"/>
    <w:rsid w:val="00EC5FC2"/>
    <w:rsid w:val="00ED1F43"/>
    <w:rsid w:val="00ED455B"/>
    <w:rsid w:val="00ED4BF3"/>
    <w:rsid w:val="00ED71C0"/>
    <w:rsid w:val="00EE0CE5"/>
    <w:rsid w:val="00EE3B5B"/>
    <w:rsid w:val="00EF201E"/>
    <w:rsid w:val="00EF37E2"/>
    <w:rsid w:val="00EF6CE4"/>
    <w:rsid w:val="00F10B05"/>
    <w:rsid w:val="00F248AE"/>
    <w:rsid w:val="00F46120"/>
    <w:rsid w:val="00F55557"/>
    <w:rsid w:val="00F60938"/>
    <w:rsid w:val="00F67569"/>
    <w:rsid w:val="00F81503"/>
    <w:rsid w:val="00F857C3"/>
    <w:rsid w:val="00F90C5E"/>
    <w:rsid w:val="00F94039"/>
    <w:rsid w:val="00FA4177"/>
    <w:rsid w:val="00FA6968"/>
    <w:rsid w:val="00FA7D03"/>
    <w:rsid w:val="00FC23F0"/>
    <w:rsid w:val="00FC388A"/>
    <w:rsid w:val="00FD3433"/>
    <w:rsid w:val="00FD3673"/>
    <w:rsid w:val="00FE442A"/>
    <w:rsid w:val="00FF2072"/>
    <w:rsid w:val="00FF3017"/>
    <w:rsid w:val="00FF70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88C0"/>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88324B"/>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FD3673"/>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Heading1Char">
    <w:name w:val="Heading 1 Char"/>
    <w:basedOn w:val="DefaultParagraphFont"/>
    <w:link w:val="Heading1"/>
    <w:uiPriority w:val="9"/>
    <w:rsid w:val="0088324B"/>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FD3673"/>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E6EF-A108-4D87-A29D-3845E0463CB7}">
  <ds:schemaRefs>
    <ds:schemaRef ds:uri="http://schemas.openxmlformats.org/officeDocument/2006/bibliography"/>
  </ds:schemaRefs>
</ds:datastoreItem>
</file>

<file path=customXml/itemProps2.xml><?xml version="1.0" encoding="utf-8"?>
<ds:datastoreItem xmlns:ds="http://schemas.openxmlformats.org/officeDocument/2006/customXml" ds:itemID="{7017D963-10C2-43EB-93F6-1144C078C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E1F9B-3F99-407A-94C9-E09EFCFABF8D}">
  <ds:schemaRefs>
    <ds:schemaRef ds:uri="http://schemas.microsoft.com/sharepoint/v3/contenttype/forms"/>
  </ds:schemaRefs>
</ds:datastoreItem>
</file>

<file path=customXml/itemProps4.xml><?xml version="1.0" encoding="utf-8"?>
<ds:datastoreItem xmlns:ds="http://schemas.openxmlformats.org/officeDocument/2006/customXml" ds:itemID="{FFDBF229-7830-4EE5-8237-D87CC1CB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9</cp:revision>
  <cp:lastPrinted>2018-07-03T10:08:00Z</cp:lastPrinted>
  <dcterms:created xsi:type="dcterms:W3CDTF">2020-11-02T12:11:00Z</dcterms:created>
  <dcterms:modified xsi:type="dcterms:W3CDTF">2020-11-25T09:56:00Z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