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E7E92" w14:textId="77777777" w:rsidR="005F126F" w:rsidRDefault="00BE14FE" w:rsidP="005F126F">
      <w:pPr>
        <w:jc w:val="center"/>
        <w:rPr>
          <w:rFonts w:ascii="Baskerville Old Face" w:hAnsi="Baskerville Old Face"/>
          <w:b/>
          <w:color w:val="002060"/>
          <w:sz w:val="28"/>
          <w:szCs w:val="28"/>
        </w:rPr>
      </w:pPr>
      <w:r>
        <w:rPr>
          <w:noProof/>
          <w:lang w:eastAsia="en-GB"/>
        </w:rPr>
        <w:drawing>
          <wp:anchor distT="0" distB="0" distL="114300" distR="114300" simplePos="0" relativeHeight="251659264" behindDoc="0" locked="0" layoutInCell="1" allowOverlap="1" wp14:anchorId="07CB86F5" wp14:editId="088A6AA6">
            <wp:simplePos x="0" y="0"/>
            <wp:positionH relativeFrom="column">
              <wp:posOffset>8788400</wp:posOffset>
            </wp:positionH>
            <wp:positionV relativeFrom="paragraph">
              <wp:posOffset>-406400</wp:posOffset>
            </wp:positionV>
            <wp:extent cx="539115" cy="817245"/>
            <wp:effectExtent l="0" t="0" r="0" b="190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115" cy="817245"/>
                    </a:xfrm>
                    <a:prstGeom prst="rect">
                      <a:avLst/>
                    </a:prstGeom>
                    <a:noFill/>
                  </pic:spPr>
                </pic:pic>
              </a:graphicData>
            </a:graphic>
          </wp:anchor>
        </w:drawing>
      </w:r>
      <w:r w:rsidR="005F126F" w:rsidRPr="00BE14FE">
        <w:rPr>
          <w:rFonts w:ascii="Baskerville Old Face" w:hAnsi="Baskerville Old Face"/>
          <w:b/>
          <w:color w:val="002060"/>
          <w:sz w:val="28"/>
          <w:szCs w:val="28"/>
        </w:rPr>
        <w:t>WOTTON UNDER EDGE COMMUNITY ACTION PLAN</w:t>
      </w:r>
      <w:r w:rsidR="00A71AAD" w:rsidRPr="00BE14FE">
        <w:rPr>
          <w:rFonts w:ascii="Baskerville Old Face" w:hAnsi="Baskerville Old Face"/>
          <w:b/>
          <w:color w:val="002060"/>
          <w:sz w:val="28"/>
          <w:szCs w:val="28"/>
        </w:rPr>
        <w:t xml:space="preserve"> 2016</w:t>
      </w:r>
    </w:p>
    <w:p w14:paraId="0ECA5B31" w14:textId="77777777" w:rsidR="00BF108E" w:rsidRDefault="00BF108E" w:rsidP="005F126F">
      <w:pPr>
        <w:jc w:val="center"/>
        <w:rPr>
          <w:rFonts w:ascii="Baskerville Old Face" w:hAnsi="Baskerville Old Face"/>
          <w:b/>
          <w:i/>
          <w:color w:val="002060"/>
        </w:rPr>
      </w:pPr>
      <w:r w:rsidRPr="00BF108E">
        <w:rPr>
          <w:rFonts w:ascii="Baskerville Old Face" w:hAnsi="Baskerville Old Face"/>
          <w:b/>
          <w:i/>
          <w:color w:val="002060"/>
        </w:rPr>
        <w:t xml:space="preserve">A working document although approved by </w:t>
      </w:r>
      <w:r>
        <w:rPr>
          <w:rFonts w:ascii="Baskerville Old Face" w:hAnsi="Baskerville Old Face"/>
          <w:b/>
          <w:i/>
          <w:color w:val="002060"/>
        </w:rPr>
        <w:t xml:space="preserve">Wotton Town </w:t>
      </w:r>
      <w:r w:rsidRPr="00BF108E">
        <w:rPr>
          <w:rFonts w:ascii="Baskerville Old Face" w:hAnsi="Baskerville Old Face"/>
          <w:b/>
          <w:i/>
          <w:color w:val="002060"/>
        </w:rPr>
        <w:t>Council July 2016</w:t>
      </w:r>
    </w:p>
    <w:p w14:paraId="04192A77" w14:textId="77777777" w:rsidR="00D149D9" w:rsidRPr="00D149D9" w:rsidRDefault="00D149D9" w:rsidP="005F126F">
      <w:pPr>
        <w:jc w:val="center"/>
        <w:rPr>
          <w:rFonts w:ascii="Baskerville Old Face" w:hAnsi="Baskerville Old Face"/>
          <w:b/>
          <w:i/>
          <w:color w:val="002060"/>
          <w:u w:val="single"/>
        </w:rPr>
      </w:pPr>
      <w:r w:rsidRPr="00D149D9">
        <w:rPr>
          <w:rFonts w:ascii="Baskerville Old Face" w:hAnsi="Baskerville Old Face"/>
          <w:b/>
          <w:i/>
          <w:color w:val="002060"/>
          <w:u w:val="single"/>
        </w:rPr>
        <w:t xml:space="preserve">Updated </w:t>
      </w:r>
      <w:r w:rsidR="00FA0DFB">
        <w:rPr>
          <w:rFonts w:ascii="Baskerville Old Face" w:hAnsi="Baskerville Old Face"/>
          <w:b/>
          <w:i/>
          <w:color w:val="002060"/>
          <w:u w:val="single"/>
        </w:rPr>
        <w:t>November 2020</w:t>
      </w:r>
    </w:p>
    <w:tbl>
      <w:tblPr>
        <w:tblStyle w:val="TableGrid"/>
        <w:tblW w:w="15783" w:type="dxa"/>
        <w:tblInd w:w="-791" w:type="dxa"/>
        <w:tblLayout w:type="fixed"/>
        <w:tblLook w:val="04A0" w:firstRow="1" w:lastRow="0" w:firstColumn="1" w:lastColumn="0" w:noHBand="0" w:noVBand="1"/>
      </w:tblPr>
      <w:tblGrid>
        <w:gridCol w:w="534"/>
        <w:gridCol w:w="1872"/>
        <w:gridCol w:w="810"/>
        <w:gridCol w:w="1080"/>
        <w:gridCol w:w="2900"/>
        <w:gridCol w:w="3626"/>
        <w:gridCol w:w="4961"/>
      </w:tblGrid>
      <w:tr w:rsidR="00AB6129" w14:paraId="4D5B906F" w14:textId="77777777" w:rsidTr="00AB6129">
        <w:trPr>
          <w:tblHeader/>
        </w:trPr>
        <w:tc>
          <w:tcPr>
            <w:tcW w:w="534" w:type="dxa"/>
          </w:tcPr>
          <w:p w14:paraId="547ECB88" w14:textId="77777777" w:rsidR="00AB6129" w:rsidRPr="00DB0A37" w:rsidRDefault="00AB6129" w:rsidP="00C56494">
            <w:pPr>
              <w:jc w:val="center"/>
              <w:rPr>
                <w:b/>
                <w:sz w:val="24"/>
                <w:szCs w:val="24"/>
              </w:rPr>
            </w:pPr>
            <w:r>
              <w:rPr>
                <w:b/>
                <w:sz w:val="24"/>
                <w:szCs w:val="24"/>
              </w:rPr>
              <w:t>No</w:t>
            </w:r>
          </w:p>
        </w:tc>
        <w:tc>
          <w:tcPr>
            <w:tcW w:w="1872" w:type="dxa"/>
          </w:tcPr>
          <w:p w14:paraId="1F52F201" w14:textId="77777777" w:rsidR="00AB6129" w:rsidRPr="00DB0A37" w:rsidRDefault="00AB6129" w:rsidP="00C56494">
            <w:pPr>
              <w:jc w:val="center"/>
              <w:rPr>
                <w:b/>
                <w:sz w:val="24"/>
                <w:szCs w:val="24"/>
              </w:rPr>
            </w:pPr>
            <w:r w:rsidRPr="00DB0A37">
              <w:rPr>
                <w:b/>
                <w:sz w:val="24"/>
                <w:szCs w:val="24"/>
              </w:rPr>
              <w:t>Description</w:t>
            </w:r>
          </w:p>
        </w:tc>
        <w:tc>
          <w:tcPr>
            <w:tcW w:w="810" w:type="dxa"/>
          </w:tcPr>
          <w:p w14:paraId="4C1AE2C9" w14:textId="77777777" w:rsidR="00AB6129" w:rsidRPr="00DB0A37" w:rsidRDefault="00AB6129" w:rsidP="00C56494">
            <w:pPr>
              <w:jc w:val="center"/>
              <w:rPr>
                <w:b/>
                <w:sz w:val="24"/>
                <w:szCs w:val="24"/>
              </w:rPr>
            </w:pPr>
            <w:r w:rsidRPr="00DB0A37">
              <w:rPr>
                <w:b/>
                <w:sz w:val="24"/>
                <w:szCs w:val="24"/>
              </w:rPr>
              <w:t>Lead</w:t>
            </w:r>
          </w:p>
          <w:p w14:paraId="3E7B0B5E" w14:textId="77777777" w:rsidR="00AB6129" w:rsidRPr="00DB0A37" w:rsidRDefault="00AB6129" w:rsidP="00C56494">
            <w:pPr>
              <w:jc w:val="center"/>
              <w:rPr>
                <w:b/>
                <w:sz w:val="24"/>
                <w:szCs w:val="24"/>
              </w:rPr>
            </w:pPr>
          </w:p>
        </w:tc>
        <w:tc>
          <w:tcPr>
            <w:tcW w:w="1080" w:type="dxa"/>
          </w:tcPr>
          <w:p w14:paraId="116FE088" w14:textId="77777777" w:rsidR="00AB6129" w:rsidRPr="00DB0A37" w:rsidRDefault="00AB6129" w:rsidP="00C56494">
            <w:pPr>
              <w:jc w:val="center"/>
              <w:rPr>
                <w:b/>
                <w:sz w:val="24"/>
                <w:szCs w:val="24"/>
              </w:rPr>
            </w:pPr>
            <w:r w:rsidRPr="00DB0A37">
              <w:rPr>
                <w:b/>
                <w:sz w:val="24"/>
                <w:szCs w:val="24"/>
              </w:rPr>
              <w:t>Partners</w:t>
            </w:r>
          </w:p>
        </w:tc>
        <w:tc>
          <w:tcPr>
            <w:tcW w:w="2900" w:type="dxa"/>
          </w:tcPr>
          <w:p w14:paraId="0C056A8C" w14:textId="77777777" w:rsidR="00AB6129" w:rsidRPr="00DB0A37" w:rsidRDefault="00AB6129" w:rsidP="00C56494">
            <w:pPr>
              <w:jc w:val="center"/>
              <w:rPr>
                <w:b/>
                <w:sz w:val="24"/>
                <w:szCs w:val="24"/>
              </w:rPr>
            </w:pPr>
            <w:r w:rsidRPr="00DB0A37">
              <w:rPr>
                <w:b/>
                <w:sz w:val="24"/>
                <w:szCs w:val="24"/>
              </w:rPr>
              <w:t>Desired Outcome</w:t>
            </w:r>
          </w:p>
        </w:tc>
        <w:tc>
          <w:tcPr>
            <w:tcW w:w="3626" w:type="dxa"/>
          </w:tcPr>
          <w:p w14:paraId="46D5259F" w14:textId="77777777" w:rsidR="00AB6129" w:rsidRPr="00DB0A37" w:rsidRDefault="00AB6129" w:rsidP="00C56494">
            <w:pPr>
              <w:jc w:val="center"/>
              <w:rPr>
                <w:b/>
                <w:sz w:val="24"/>
                <w:szCs w:val="24"/>
              </w:rPr>
            </w:pPr>
            <w:r w:rsidRPr="00DB0A37">
              <w:rPr>
                <w:b/>
                <w:sz w:val="24"/>
                <w:szCs w:val="24"/>
              </w:rPr>
              <w:t>Actions</w:t>
            </w:r>
          </w:p>
          <w:p w14:paraId="7A111768" w14:textId="77777777" w:rsidR="00AB6129" w:rsidRPr="00DB0A37" w:rsidRDefault="00AB6129" w:rsidP="00C56494">
            <w:pPr>
              <w:jc w:val="center"/>
              <w:rPr>
                <w:b/>
                <w:sz w:val="24"/>
                <w:szCs w:val="24"/>
              </w:rPr>
            </w:pPr>
            <w:r w:rsidRPr="00DB0A37">
              <w:rPr>
                <w:b/>
                <w:sz w:val="24"/>
                <w:szCs w:val="24"/>
              </w:rPr>
              <w:t>Required</w:t>
            </w:r>
          </w:p>
        </w:tc>
        <w:tc>
          <w:tcPr>
            <w:tcW w:w="4961" w:type="dxa"/>
          </w:tcPr>
          <w:p w14:paraId="7CBBD807" w14:textId="77777777" w:rsidR="00AB6129" w:rsidRPr="00DB0A37" w:rsidRDefault="00AB6129" w:rsidP="00C56494">
            <w:pPr>
              <w:jc w:val="center"/>
              <w:rPr>
                <w:b/>
                <w:sz w:val="24"/>
                <w:szCs w:val="24"/>
              </w:rPr>
            </w:pPr>
            <w:r>
              <w:rPr>
                <w:b/>
                <w:sz w:val="24"/>
                <w:szCs w:val="24"/>
              </w:rPr>
              <w:t>Progress</w:t>
            </w:r>
          </w:p>
        </w:tc>
      </w:tr>
      <w:tr w:rsidR="00AB6129" w:rsidRPr="00DB0A37" w14:paraId="69A0EBBF" w14:textId="77777777" w:rsidTr="00AB6129">
        <w:tc>
          <w:tcPr>
            <w:tcW w:w="534" w:type="dxa"/>
          </w:tcPr>
          <w:p w14:paraId="4CC0D0F5" w14:textId="77777777" w:rsidR="00AB6129" w:rsidRPr="00DB0A37" w:rsidRDefault="00AB6129" w:rsidP="00C56494">
            <w:pPr>
              <w:jc w:val="center"/>
            </w:pPr>
            <w:r w:rsidRPr="00DB0A37">
              <w:t>1</w:t>
            </w:r>
          </w:p>
        </w:tc>
        <w:tc>
          <w:tcPr>
            <w:tcW w:w="1872" w:type="dxa"/>
          </w:tcPr>
          <w:p w14:paraId="1C1D30A8" w14:textId="77777777" w:rsidR="00AB6129" w:rsidRPr="00DB0A37" w:rsidRDefault="00AB6129" w:rsidP="00C56494">
            <w:r w:rsidRPr="00DB0A37">
              <w:rPr>
                <w:rFonts w:eastAsia="Times New Roman" w:cs="Times New Roman"/>
                <w:color w:val="000000"/>
                <w:lang w:eastAsia="en-GB"/>
              </w:rPr>
              <w:t>Need for a diverse selection of shops and reduction in number of vacant premises.</w:t>
            </w:r>
          </w:p>
        </w:tc>
        <w:tc>
          <w:tcPr>
            <w:tcW w:w="810" w:type="dxa"/>
          </w:tcPr>
          <w:p w14:paraId="26E054DB" w14:textId="77777777" w:rsidR="00AB6129" w:rsidRPr="00DB0A37" w:rsidRDefault="00AB6129" w:rsidP="00C56494">
            <w:pPr>
              <w:jc w:val="center"/>
            </w:pPr>
            <w:r>
              <w:t>COT</w:t>
            </w:r>
          </w:p>
        </w:tc>
        <w:tc>
          <w:tcPr>
            <w:tcW w:w="1080" w:type="dxa"/>
          </w:tcPr>
          <w:p w14:paraId="07241567" w14:textId="77777777" w:rsidR="00AB6129" w:rsidRDefault="00AB6129" w:rsidP="00C56494">
            <w:pPr>
              <w:jc w:val="center"/>
            </w:pPr>
            <w:r>
              <w:t>COT/</w:t>
            </w:r>
          </w:p>
          <w:p w14:paraId="0E55BA9B" w14:textId="77777777" w:rsidR="00AB6129" w:rsidRDefault="00AB6129" w:rsidP="00C56494">
            <w:pPr>
              <w:jc w:val="center"/>
            </w:pPr>
            <w:r>
              <w:t>WTC</w:t>
            </w:r>
          </w:p>
          <w:p w14:paraId="09E489E7" w14:textId="77777777" w:rsidR="00AB6129" w:rsidRDefault="00AB6129" w:rsidP="00C77692">
            <w:pPr>
              <w:jc w:val="center"/>
            </w:pPr>
            <w:r>
              <w:t>Regen</w:t>
            </w:r>
          </w:p>
          <w:p w14:paraId="1F8B223C" w14:textId="77777777" w:rsidR="00AB6129" w:rsidRPr="00DB0A37" w:rsidRDefault="00AB6129" w:rsidP="00C77692">
            <w:pPr>
              <w:jc w:val="center"/>
            </w:pPr>
            <w:r>
              <w:t>Cttee</w:t>
            </w:r>
          </w:p>
        </w:tc>
        <w:tc>
          <w:tcPr>
            <w:tcW w:w="2900" w:type="dxa"/>
          </w:tcPr>
          <w:p w14:paraId="37AD1DEE" w14:textId="77777777" w:rsidR="00AB6129" w:rsidRDefault="00AB6129" w:rsidP="00C56494">
            <w:r>
              <w:t xml:space="preserve">Better selection of quality shops to encourage shoppers into town.  </w:t>
            </w:r>
          </w:p>
          <w:p w14:paraId="07620DE7" w14:textId="77777777" w:rsidR="00AB6129" w:rsidRPr="00DB0A37" w:rsidRDefault="00AB6129" w:rsidP="00C56494">
            <w:r>
              <w:t>Increased prosperity of town centre.</w:t>
            </w:r>
          </w:p>
        </w:tc>
        <w:tc>
          <w:tcPr>
            <w:tcW w:w="3626" w:type="dxa"/>
          </w:tcPr>
          <w:p w14:paraId="57BC139C" w14:textId="77777777" w:rsidR="00AB6129" w:rsidRDefault="00AB6129" w:rsidP="00C56494">
            <w:r>
              <w:t xml:space="preserve">1.  Discuss with landlords the possibility of reducing rents to help fill empty shops and improve appearance of shops </w:t>
            </w:r>
            <w:r w:rsidRPr="00D149D9">
              <w:rPr>
                <w:b/>
              </w:rPr>
              <w:t>(COT).</w:t>
            </w:r>
          </w:p>
          <w:p w14:paraId="65492674" w14:textId="77777777" w:rsidR="00AB6129" w:rsidRDefault="00AB6129" w:rsidP="00C56494"/>
          <w:p w14:paraId="425527BA" w14:textId="77777777" w:rsidR="00AB6129" w:rsidRDefault="00AB6129" w:rsidP="00C56494">
            <w:r>
              <w:t xml:space="preserve">2.  Explore with SDC the possibility of reducing business rates. Recent changes in law which will enable District Councils to retain business rates may facilitate this </w:t>
            </w:r>
            <w:r w:rsidRPr="00D149D9">
              <w:rPr>
                <w:b/>
              </w:rPr>
              <w:t>(COT).</w:t>
            </w:r>
          </w:p>
          <w:p w14:paraId="57E1E083" w14:textId="77777777" w:rsidR="00AB6129" w:rsidRDefault="00AB6129" w:rsidP="00C56494"/>
          <w:p w14:paraId="0F6EE88B" w14:textId="77777777" w:rsidR="00AB6129" w:rsidRDefault="00AB6129" w:rsidP="00C56494">
            <w:r>
              <w:t xml:space="preserve">3.  Identify additional types of retailers needed and encourage their establishment in town </w:t>
            </w:r>
            <w:r w:rsidRPr="00D149D9">
              <w:rPr>
                <w:b/>
              </w:rPr>
              <w:t>(COT).</w:t>
            </w:r>
          </w:p>
          <w:p w14:paraId="2CDBE601" w14:textId="77777777" w:rsidR="00AB6129" w:rsidRDefault="00AB6129" w:rsidP="00C56494"/>
          <w:p w14:paraId="0B136F1C" w14:textId="77777777" w:rsidR="00AB6129" w:rsidRDefault="00AB6129" w:rsidP="00C56494">
            <w:r>
              <w:t>4.  Expand and rejuvenate Farmers Market (WTC/COT/Regen).</w:t>
            </w:r>
          </w:p>
          <w:p w14:paraId="039A483D" w14:textId="77777777" w:rsidR="00AB6129" w:rsidRDefault="00AB6129" w:rsidP="00C56494"/>
          <w:p w14:paraId="50D1EF13" w14:textId="77777777" w:rsidR="00AB6129" w:rsidRDefault="00AB6129" w:rsidP="00C56494"/>
          <w:p w14:paraId="20CD9E78" w14:textId="77777777" w:rsidR="00AB6129" w:rsidRDefault="00AB6129" w:rsidP="00C56494"/>
          <w:p w14:paraId="0B453105" w14:textId="77777777" w:rsidR="000E50F4" w:rsidRDefault="000E50F4" w:rsidP="00C56494"/>
          <w:p w14:paraId="787654F8" w14:textId="77777777" w:rsidR="00AB6129" w:rsidRDefault="00AB6129" w:rsidP="00C56494"/>
          <w:p w14:paraId="6EA6AB39" w14:textId="77777777" w:rsidR="00AB6129" w:rsidRPr="00DB0A37" w:rsidRDefault="00AB6129" w:rsidP="000E50F4">
            <w:r>
              <w:t xml:space="preserve">5. </w:t>
            </w:r>
            <w:r w:rsidR="000E50F4">
              <w:t xml:space="preserve">COT to </w:t>
            </w:r>
            <w:r>
              <w:t>Discuss with the Co-op the possibility of creating a rear entrance giving direct access to the car park</w:t>
            </w:r>
            <w:r w:rsidR="000E50F4">
              <w:t>.</w:t>
            </w:r>
          </w:p>
        </w:tc>
        <w:tc>
          <w:tcPr>
            <w:tcW w:w="4961" w:type="dxa"/>
          </w:tcPr>
          <w:p w14:paraId="0B0390BD" w14:textId="77777777" w:rsidR="00AB6129" w:rsidRDefault="00AB6129" w:rsidP="00C56494">
            <w:r>
              <w:t>1. Discussions have been held with local landlords to help improve situation.</w:t>
            </w:r>
          </w:p>
          <w:p w14:paraId="22D44CD9" w14:textId="77777777" w:rsidR="00AB6129" w:rsidRDefault="00AB6129" w:rsidP="00C56494"/>
          <w:p w14:paraId="4594DE6C" w14:textId="77777777" w:rsidR="00AB6129" w:rsidRDefault="00AB6129" w:rsidP="00C56494"/>
          <w:p w14:paraId="7B25BAE9" w14:textId="77777777" w:rsidR="00AB6129" w:rsidRDefault="00AB6129" w:rsidP="00C56494"/>
          <w:p w14:paraId="71806923" w14:textId="77777777" w:rsidR="00AB6129" w:rsidRDefault="00AB6129" w:rsidP="00C56494">
            <w:r>
              <w:t>2. Government support provided during the Covid emergency.</w:t>
            </w:r>
          </w:p>
          <w:p w14:paraId="664E6484" w14:textId="77777777" w:rsidR="00AB6129" w:rsidRDefault="00AB6129" w:rsidP="00C56494"/>
          <w:p w14:paraId="6872FF15" w14:textId="77777777" w:rsidR="00AB6129" w:rsidRDefault="00AB6129" w:rsidP="00C56494"/>
          <w:p w14:paraId="1EB0AE62" w14:textId="77777777" w:rsidR="00AB6129" w:rsidRDefault="00AB6129" w:rsidP="00C56494"/>
          <w:p w14:paraId="7B1EB2B3" w14:textId="77777777" w:rsidR="00AB6129" w:rsidRDefault="00AB6129" w:rsidP="00C56494"/>
          <w:p w14:paraId="63BA79B5" w14:textId="77777777" w:rsidR="00AB6129" w:rsidRDefault="00AB6129" w:rsidP="00C56494">
            <w:r>
              <w:t xml:space="preserve">3. WTC has supported change of use planning application for several new businesses. </w:t>
            </w:r>
          </w:p>
          <w:p w14:paraId="03DBF830" w14:textId="77777777" w:rsidR="00AB6129" w:rsidRDefault="00AB6129" w:rsidP="00C56494"/>
          <w:p w14:paraId="28CCFE57" w14:textId="77777777" w:rsidR="00AB6129" w:rsidRDefault="00AB6129" w:rsidP="00C56494"/>
          <w:p w14:paraId="5B460C39" w14:textId="77777777" w:rsidR="00AB6129" w:rsidRDefault="00AB6129" w:rsidP="00C56494">
            <w:r>
              <w:t xml:space="preserve">4.  Farmers Market closed due to lack of public </w:t>
            </w:r>
            <w:r w:rsidR="000E50F4">
              <w:t>support but project scored well in the 2019 community consultation.</w:t>
            </w:r>
            <w:r>
              <w:t xml:space="preserve"> Opportunities to re-open and expand the Market will be explored once additional space is available when the new Symn Lane car park is operational in 2021.</w:t>
            </w:r>
          </w:p>
          <w:p w14:paraId="294FBE86" w14:textId="77777777" w:rsidR="00AB6129" w:rsidRDefault="00AB6129" w:rsidP="00C56494"/>
          <w:p w14:paraId="734CF005" w14:textId="77777777" w:rsidR="00AB6129" w:rsidRPr="00DB0A37" w:rsidRDefault="00AB6129" w:rsidP="00C56494">
            <w:r>
              <w:t>5.  Issue discussed but due to building layout and unloading requirements this is not currently possible.</w:t>
            </w:r>
          </w:p>
        </w:tc>
      </w:tr>
      <w:tr w:rsidR="00AB6129" w:rsidRPr="00DB0A37" w14:paraId="559666D0" w14:textId="77777777" w:rsidTr="00AB6129">
        <w:tc>
          <w:tcPr>
            <w:tcW w:w="534" w:type="dxa"/>
          </w:tcPr>
          <w:p w14:paraId="5D80E902" w14:textId="77777777" w:rsidR="00AB6129" w:rsidRDefault="00AB6129">
            <w:r w:rsidRPr="00DB0A37">
              <w:lastRenderedPageBreak/>
              <w:t>2</w:t>
            </w:r>
          </w:p>
          <w:p w14:paraId="3577DDC6" w14:textId="77777777" w:rsidR="00AB6129" w:rsidRDefault="00AB6129" w:rsidP="00C56494">
            <w:pPr>
              <w:jc w:val="center"/>
            </w:pPr>
          </w:p>
          <w:p w14:paraId="5283CBEC" w14:textId="77777777" w:rsidR="00AB6129" w:rsidRDefault="00AB6129" w:rsidP="00C56494">
            <w:pPr>
              <w:jc w:val="center"/>
            </w:pPr>
          </w:p>
          <w:p w14:paraId="2532F228" w14:textId="77777777" w:rsidR="00AB6129" w:rsidRDefault="00AB6129" w:rsidP="00C56494">
            <w:pPr>
              <w:jc w:val="center"/>
            </w:pPr>
          </w:p>
          <w:p w14:paraId="2E809EB5" w14:textId="77777777" w:rsidR="00AB6129" w:rsidRDefault="00AB6129" w:rsidP="00C56494">
            <w:pPr>
              <w:jc w:val="center"/>
            </w:pPr>
          </w:p>
          <w:p w14:paraId="175545BF" w14:textId="77777777" w:rsidR="00AB6129" w:rsidRDefault="00AB6129" w:rsidP="00C56494">
            <w:pPr>
              <w:jc w:val="center"/>
            </w:pPr>
          </w:p>
          <w:p w14:paraId="3D616882" w14:textId="77777777" w:rsidR="00AB6129" w:rsidRDefault="00AB6129" w:rsidP="00C56494">
            <w:pPr>
              <w:jc w:val="center"/>
            </w:pPr>
          </w:p>
          <w:p w14:paraId="5CF31EF0" w14:textId="77777777" w:rsidR="00AB6129" w:rsidRDefault="00AB6129" w:rsidP="00C56494">
            <w:pPr>
              <w:jc w:val="center"/>
            </w:pPr>
          </w:p>
          <w:p w14:paraId="75F6C39D" w14:textId="77777777" w:rsidR="00AB6129" w:rsidRDefault="00AB6129" w:rsidP="00C56494">
            <w:pPr>
              <w:jc w:val="center"/>
            </w:pPr>
          </w:p>
          <w:p w14:paraId="16BB437E" w14:textId="77777777" w:rsidR="00AB6129" w:rsidRPr="00DB0A37" w:rsidRDefault="00AB6129" w:rsidP="00C56494">
            <w:pPr>
              <w:jc w:val="center"/>
            </w:pPr>
          </w:p>
        </w:tc>
        <w:tc>
          <w:tcPr>
            <w:tcW w:w="1872" w:type="dxa"/>
          </w:tcPr>
          <w:p w14:paraId="2918EA27" w14:textId="77777777" w:rsidR="00AB6129" w:rsidRPr="00DB0A37" w:rsidRDefault="00AB6129" w:rsidP="009C034F">
            <w:r w:rsidRPr="00DB0A37">
              <w:rPr>
                <w:rFonts w:eastAsia="Times New Roman" w:cs="Times New Roman"/>
                <w:color w:val="000000"/>
                <w:lang w:eastAsia="en-GB"/>
              </w:rPr>
              <w:t xml:space="preserve">Improve condition of </w:t>
            </w:r>
            <w:r>
              <w:rPr>
                <w:rFonts w:eastAsia="Times New Roman" w:cs="Times New Roman"/>
                <w:color w:val="000000"/>
                <w:lang w:eastAsia="en-GB"/>
              </w:rPr>
              <w:t>verges, pavements and</w:t>
            </w:r>
            <w:r w:rsidRPr="00DB0A37">
              <w:rPr>
                <w:rFonts w:eastAsia="Times New Roman" w:cs="Times New Roman"/>
                <w:color w:val="000000"/>
                <w:lang w:eastAsia="en-GB"/>
              </w:rPr>
              <w:t xml:space="preserve"> </w:t>
            </w:r>
            <w:r>
              <w:rPr>
                <w:rFonts w:eastAsia="Times New Roman" w:cs="Times New Roman"/>
                <w:color w:val="000000"/>
                <w:lang w:eastAsia="en-GB"/>
              </w:rPr>
              <w:t>footways</w:t>
            </w:r>
            <w:r w:rsidRPr="00DB0A37">
              <w:rPr>
                <w:rFonts w:eastAsia="Times New Roman" w:cs="Times New Roman"/>
                <w:color w:val="000000"/>
                <w:lang w:eastAsia="en-GB"/>
              </w:rPr>
              <w:t xml:space="preserve">.    </w:t>
            </w:r>
          </w:p>
        </w:tc>
        <w:tc>
          <w:tcPr>
            <w:tcW w:w="810" w:type="dxa"/>
          </w:tcPr>
          <w:p w14:paraId="3BDBA88B" w14:textId="77777777" w:rsidR="00AB6129" w:rsidRPr="00DB0A37" w:rsidRDefault="00AB6129" w:rsidP="00C56494">
            <w:pPr>
              <w:jc w:val="center"/>
            </w:pPr>
            <w:r>
              <w:t>WTC</w:t>
            </w:r>
          </w:p>
        </w:tc>
        <w:tc>
          <w:tcPr>
            <w:tcW w:w="1080" w:type="dxa"/>
          </w:tcPr>
          <w:p w14:paraId="74DDB62F" w14:textId="77777777" w:rsidR="00AB6129" w:rsidRDefault="00AB6129" w:rsidP="00C56494">
            <w:pPr>
              <w:jc w:val="center"/>
            </w:pPr>
            <w:r>
              <w:t>WTC</w:t>
            </w:r>
          </w:p>
          <w:p w14:paraId="78A3132B" w14:textId="77777777" w:rsidR="00AB6129" w:rsidRDefault="00AB6129" w:rsidP="00C56494">
            <w:pPr>
              <w:jc w:val="center"/>
            </w:pPr>
            <w:r>
              <w:t>COT</w:t>
            </w:r>
          </w:p>
          <w:p w14:paraId="2323609E" w14:textId="77777777" w:rsidR="00AB6129" w:rsidRDefault="00AB6129" w:rsidP="00C56494">
            <w:pPr>
              <w:jc w:val="center"/>
            </w:pPr>
            <w:r>
              <w:t>SDC</w:t>
            </w:r>
          </w:p>
          <w:p w14:paraId="1F3E5AF4" w14:textId="77777777" w:rsidR="00AB6129" w:rsidRPr="00DB0A37" w:rsidRDefault="00AB6129" w:rsidP="00C56494">
            <w:pPr>
              <w:jc w:val="center"/>
            </w:pPr>
            <w:r>
              <w:t>GCC</w:t>
            </w:r>
          </w:p>
        </w:tc>
        <w:tc>
          <w:tcPr>
            <w:tcW w:w="2900" w:type="dxa"/>
          </w:tcPr>
          <w:p w14:paraId="3633F60B" w14:textId="77777777" w:rsidR="00AB6129" w:rsidRPr="00DB0A37" w:rsidRDefault="00AB6129" w:rsidP="00C56494">
            <w:r>
              <w:t>Improved appearance of town making it more attractive and welcoming.</w:t>
            </w:r>
          </w:p>
        </w:tc>
        <w:tc>
          <w:tcPr>
            <w:tcW w:w="3626" w:type="dxa"/>
          </w:tcPr>
          <w:p w14:paraId="0272CEB4" w14:textId="77777777" w:rsidR="00AB6129" w:rsidRDefault="00AB6129" w:rsidP="00C56494">
            <w:r>
              <w:t>1. Identify problem areas (WTC).</w:t>
            </w:r>
          </w:p>
          <w:p w14:paraId="0970868B" w14:textId="77777777" w:rsidR="00AB6129" w:rsidRDefault="00AB6129" w:rsidP="00C56494"/>
          <w:p w14:paraId="3CE629FC" w14:textId="77777777" w:rsidR="00AB6129" w:rsidRDefault="00AB6129" w:rsidP="00C56494"/>
          <w:p w14:paraId="64E58ED0" w14:textId="77777777" w:rsidR="00AB6129" w:rsidRDefault="00AB6129" w:rsidP="00C56494"/>
          <w:p w14:paraId="55A4B028" w14:textId="77777777" w:rsidR="00AB6129" w:rsidRDefault="00AB6129" w:rsidP="00C56494"/>
          <w:p w14:paraId="2A06CC45" w14:textId="77777777" w:rsidR="00AB6129" w:rsidRDefault="00AB6129" w:rsidP="00C56494"/>
          <w:p w14:paraId="61D72F75" w14:textId="77777777" w:rsidR="00AB6129" w:rsidRDefault="00AB6129" w:rsidP="00C56494"/>
          <w:p w14:paraId="174484C8" w14:textId="77777777" w:rsidR="000E50F4" w:rsidRDefault="000E50F4" w:rsidP="00C56494"/>
          <w:p w14:paraId="3AA6A800" w14:textId="77777777" w:rsidR="00AB6129" w:rsidRDefault="00AB6129" w:rsidP="00C56494"/>
          <w:p w14:paraId="2687DC72" w14:textId="77777777" w:rsidR="000E50F4" w:rsidRDefault="000E50F4" w:rsidP="00C56494"/>
          <w:p w14:paraId="4520D017" w14:textId="77777777" w:rsidR="00AB6129" w:rsidRDefault="00AB6129" w:rsidP="00C56494"/>
          <w:p w14:paraId="16DBD18F" w14:textId="77777777" w:rsidR="00AB6129" w:rsidRDefault="00AB6129" w:rsidP="00C56494">
            <w:r>
              <w:t>2. Action Town Council staff to tidy problem areas, including overtime, if needed (WTC).</w:t>
            </w:r>
          </w:p>
          <w:p w14:paraId="0A030E34" w14:textId="77777777" w:rsidR="00AB6129" w:rsidRDefault="00AB6129" w:rsidP="00C56494"/>
          <w:p w14:paraId="32449DA9" w14:textId="77777777" w:rsidR="00AB6129" w:rsidRDefault="00AB6129" w:rsidP="00C56494"/>
          <w:p w14:paraId="0D611BCA" w14:textId="77777777" w:rsidR="00AB6129" w:rsidRDefault="00AB6129" w:rsidP="00C56494"/>
          <w:p w14:paraId="6173BB1E" w14:textId="77777777" w:rsidR="00AB6129" w:rsidRDefault="00AB6129" w:rsidP="00C56494">
            <w:r>
              <w:t xml:space="preserve">3. Encourage shop owners to clean frontage pavement (COT). </w:t>
            </w:r>
          </w:p>
          <w:p w14:paraId="2FDE6A95" w14:textId="77777777" w:rsidR="00AB6129" w:rsidRDefault="00AB6129" w:rsidP="00C56494"/>
          <w:p w14:paraId="02AB9333" w14:textId="77777777" w:rsidR="00AB6129" w:rsidRDefault="00AB6129" w:rsidP="00C56494">
            <w:r>
              <w:t>4.  Action higher authorities where appropriate (WTC).</w:t>
            </w:r>
          </w:p>
          <w:p w14:paraId="0B3AC06E" w14:textId="77777777" w:rsidR="00AB6129" w:rsidRDefault="00AB6129" w:rsidP="00C56494"/>
          <w:p w14:paraId="67F4F894" w14:textId="77777777" w:rsidR="00AB6129" w:rsidRDefault="00AB6129" w:rsidP="00C56494">
            <w:r>
              <w:t>5.  Make it easier for those with physical and visual impairments to travel around the town (WTC/SDC/GCC) and wider area.</w:t>
            </w:r>
          </w:p>
          <w:p w14:paraId="3BF13493" w14:textId="77777777" w:rsidR="00F234E3" w:rsidRDefault="00F234E3" w:rsidP="00C56494"/>
          <w:p w14:paraId="2F7ACEC2" w14:textId="77777777" w:rsidR="00AB6129" w:rsidRPr="00DB0A37" w:rsidRDefault="00AB6129" w:rsidP="00C56494">
            <w:r>
              <w:t>6. Improve and maintain gateways into Wotton.</w:t>
            </w:r>
          </w:p>
        </w:tc>
        <w:tc>
          <w:tcPr>
            <w:tcW w:w="4961" w:type="dxa"/>
          </w:tcPr>
          <w:p w14:paraId="155ABCC6" w14:textId="77777777" w:rsidR="00AB6129" w:rsidRDefault="00AB6129" w:rsidP="00C56494">
            <w:r>
              <w:t>1.  Councillors and public to ensure that problem areas are reported to WTC for action.</w:t>
            </w:r>
          </w:p>
          <w:p w14:paraId="5508B8AB" w14:textId="6FDEFA3D" w:rsidR="00AB6129" w:rsidRDefault="00AB6129" w:rsidP="00C56494">
            <w:r>
              <w:t xml:space="preserve">New Footway Survey commenced Jan 2017 and was completed in early 2019.  Issues have been reported to County Council.    Footpaths Survey also completed in 2019. The new surveys, planned to start in 2020 have been delayed due to the </w:t>
            </w:r>
            <w:r w:rsidR="00AD1AAB">
              <w:t>pandemic.</w:t>
            </w:r>
            <w:r w:rsidR="000E50F4">
              <w:t xml:space="preserve">  Lighting the OK footpath scored well in the 2019 community consultation and project will be reviewed once Greenway route has been selected. </w:t>
            </w:r>
          </w:p>
          <w:p w14:paraId="4AA14F90" w14:textId="77777777" w:rsidR="00AB6129" w:rsidRDefault="00AB6129" w:rsidP="00C77692"/>
          <w:p w14:paraId="2976202E" w14:textId="77777777" w:rsidR="00AB6129" w:rsidRDefault="00AB6129" w:rsidP="00C77692">
            <w:r>
              <w:t xml:space="preserve">2.  Town tidying duties now included in WTC caretaker role.  Additional funding for town tidying included in WTC budget.  Possibility of using </w:t>
            </w:r>
            <w:proofErr w:type="spellStart"/>
            <w:r>
              <w:t>Leyhill</w:t>
            </w:r>
            <w:proofErr w:type="spellEnd"/>
            <w:r>
              <w:t xml:space="preserve"> prisoner effort has been explored but is not currently possible.</w:t>
            </w:r>
          </w:p>
          <w:p w14:paraId="33BD4886" w14:textId="77777777" w:rsidR="00AB6129" w:rsidRDefault="00AB6129" w:rsidP="00C77692"/>
          <w:p w14:paraId="7F93FEEA" w14:textId="77777777" w:rsidR="00AB6129" w:rsidRDefault="00AB6129" w:rsidP="00C77692">
            <w:r>
              <w:t>3. COT has pursued this but owners not keen.</w:t>
            </w:r>
          </w:p>
          <w:p w14:paraId="6BA746B9" w14:textId="77777777" w:rsidR="00AB6129" w:rsidRDefault="00AB6129" w:rsidP="00C77692"/>
          <w:p w14:paraId="0B5120D2" w14:textId="77777777" w:rsidR="00F234E3" w:rsidRDefault="00F234E3" w:rsidP="00C77692"/>
          <w:p w14:paraId="4264C446" w14:textId="77777777" w:rsidR="00AB6129" w:rsidRDefault="00AB6129" w:rsidP="00C77692">
            <w:r>
              <w:t xml:space="preserve">4.  Some action taken to introduce dropped kerbs.  New </w:t>
            </w:r>
            <w:proofErr w:type="spellStart"/>
            <w:r>
              <w:t>Dryleaze</w:t>
            </w:r>
            <w:proofErr w:type="spellEnd"/>
            <w:r>
              <w:t xml:space="preserve"> development will introduce more.</w:t>
            </w:r>
          </w:p>
          <w:p w14:paraId="2ECA7CCF" w14:textId="77777777" w:rsidR="00AB6129" w:rsidRDefault="00AB6129" w:rsidP="00C77692"/>
          <w:p w14:paraId="2922E0B3" w14:textId="77777777" w:rsidR="00AB6129" w:rsidRPr="005B2948" w:rsidRDefault="00AB6129" w:rsidP="00C77692">
            <w:r>
              <w:t>5. WTC investigating improvements to Marchesi Walk.</w:t>
            </w:r>
          </w:p>
          <w:p w14:paraId="3A130227" w14:textId="77777777" w:rsidR="00F234E3" w:rsidRDefault="00F234E3" w:rsidP="0068435E">
            <w:pPr>
              <w:pStyle w:val="NoSpacing"/>
            </w:pPr>
          </w:p>
          <w:p w14:paraId="064664D1" w14:textId="77777777" w:rsidR="00AB6129" w:rsidRPr="00DB0A37" w:rsidRDefault="00AB6129" w:rsidP="0068435E">
            <w:pPr>
              <w:pStyle w:val="NoSpacing"/>
            </w:pPr>
            <w:r w:rsidRPr="005B2948">
              <w:t>6. Continue border management around the town with emphasis on perennials, shrubs and bulbs, augmented by some summer bedding.  Wildflower bank planted at swimming pool and will be considered for Marchesi Walk.</w:t>
            </w:r>
          </w:p>
        </w:tc>
      </w:tr>
      <w:tr w:rsidR="00AB6129" w:rsidRPr="00DB0A37" w14:paraId="28573C96" w14:textId="77777777" w:rsidTr="00AB6129">
        <w:tc>
          <w:tcPr>
            <w:tcW w:w="534" w:type="dxa"/>
          </w:tcPr>
          <w:p w14:paraId="05F31EF2" w14:textId="77777777" w:rsidR="00AB6129" w:rsidRPr="00DB0A37" w:rsidRDefault="00AB6129" w:rsidP="005F126F">
            <w:r w:rsidRPr="00DB0A37">
              <w:lastRenderedPageBreak/>
              <w:t>3</w:t>
            </w:r>
          </w:p>
        </w:tc>
        <w:tc>
          <w:tcPr>
            <w:tcW w:w="1872" w:type="dxa"/>
          </w:tcPr>
          <w:p w14:paraId="5AF6D42C" w14:textId="77777777" w:rsidR="00AB6129" w:rsidRPr="00DB0A37" w:rsidRDefault="00AB6129" w:rsidP="00C56494">
            <w:r w:rsidRPr="00DB0A37">
              <w:rPr>
                <w:rFonts w:eastAsia="Times New Roman" w:cs="Times New Roman"/>
                <w:color w:val="000000"/>
                <w:lang w:eastAsia="en-GB"/>
              </w:rPr>
              <w:t xml:space="preserve">Promote tourism. </w:t>
            </w:r>
          </w:p>
        </w:tc>
        <w:tc>
          <w:tcPr>
            <w:tcW w:w="810" w:type="dxa"/>
          </w:tcPr>
          <w:p w14:paraId="4A3686E8" w14:textId="77777777" w:rsidR="00AB6129" w:rsidRPr="00DB0A37" w:rsidRDefault="00AB6129" w:rsidP="00466D38">
            <w:pPr>
              <w:jc w:val="center"/>
            </w:pPr>
            <w:r>
              <w:t xml:space="preserve">WTC </w:t>
            </w:r>
          </w:p>
          <w:p w14:paraId="28E253D7" w14:textId="77777777" w:rsidR="00AB6129" w:rsidRPr="00DB0A37" w:rsidRDefault="00AB6129" w:rsidP="00C56494">
            <w:pPr>
              <w:jc w:val="center"/>
            </w:pPr>
            <w:r>
              <w:t>COT</w:t>
            </w:r>
          </w:p>
        </w:tc>
        <w:tc>
          <w:tcPr>
            <w:tcW w:w="1080" w:type="dxa"/>
          </w:tcPr>
          <w:p w14:paraId="0DB7259E" w14:textId="77777777" w:rsidR="00AB6129" w:rsidRDefault="00AB6129" w:rsidP="00C56494">
            <w:pPr>
              <w:jc w:val="center"/>
            </w:pPr>
            <w:r>
              <w:t>WTC</w:t>
            </w:r>
          </w:p>
          <w:p w14:paraId="462ACEF4" w14:textId="77777777" w:rsidR="00AB6129" w:rsidRDefault="00AB6129" w:rsidP="00C56494">
            <w:pPr>
              <w:jc w:val="center"/>
            </w:pPr>
            <w:r>
              <w:t>COT</w:t>
            </w:r>
          </w:p>
          <w:p w14:paraId="73523516" w14:textId="77777777" w:rsidR="00AB6129" w:rsidRDefault="00AB6129" w:rsidP="00C56494">
            <w:pPr>
              <w:jc w:val="center"/>
            </w:pPr>
            <w:r>
              <w:t>Regen Cttee</w:t>
            </w:r>
          </w:p>
          <w:p w14:paraId="33CB9404" w14:textId="77777777" w:rsidR="00AB6129" w:rsidRDefault="00AB6129" w:rsidP="00C56494">
            <w:pPr>
              <w:jc w:val="center"/>
            </w:pPr>
            <w:r>
              <w:t>Footpath</w:t>
            </w:r>
          </w:p>
          <w:p w14:paraId="23FA1D38" w14:textId="77777777" w:rsidR="00AB6129" w:rsidRPr="00DB0A37" w:rsidRDefault="00AB6129" w:rsidP="00C56494">
            <w:pPr>
              <w:jc w:val="center"/>
            </w:pPr>
            <w:r>
              <w:t>Cttee</w:t>
            </w:r>
          </w:p>
        </w:tc>
        <w:tc>
          <w:tcPr>
            <w:tcW w:w="2900" w:type="dxa"/>
          </w:tcPr>
          <w:p w14:paraId="4D3FB6EC" w14:textId="77777777" w:rsidR="00AB6129" w:rsidRPr="00DB0A37" w:rsidRDefault="00AB6129" w:rsidP="00C56494">
            <w:r>
              <w:t>Increased number of tourists visiting and using town facilities.</w:t>
            </w:r>
          </w:p>
        </w:tc>
        <w:tc>
          <w:tcPr>
            <w:tcW w:w="3626" w:type="dxa"/>
          </w:tcPr>
          <w:p w14:paraId="205963D0" w14:textId="77777777" w:rsidR="00AB6129" w:rsidRDefault="00AB6129" w:rsidP="00C56494">
            <w:r>
              <w:t>1.  Ensure that any new parking provided includes provision for coaches (COT).</w:t>
            </w:r>
          </w:p>
          <w:p w14:paraId="2056E181" w14:textId="77777777" w:rsidR="00F234E3" w:rsidRDefault="00F234E3" w:rsidP="00C56494"/>
          <w:p w14:paraId="4015DB85" w14:textId="77777777" w:rsidR="00F234E3" w:rsidRDefault="00AB6129" w:rsidP="00C56494">
            <w:r>
              <w:t>2.  Encourage more residents to provide bed and breakfast (COT).</w:t>
            </w:r>
          </w:p>
          <w:p w14:paraId="21934600" w14:textId="77777777" w:rsidR="00F234E3" w:rsidRDefault="00F234E3" w:rsidP="00C56494"/>
          <w:p w14:paraId="29F128D2" w14:textId="409646A8" w:rsidR="00F234E3" w:rsidRDefault="00AB6129" w:rsidP="00C56494">
            <w:r>
              <w:t xml:space="preserve">3.  Explore opportunities for more hotel/inn accommodation, a </w:t>
            </w:r>
            <w:r w:rsidR="00AD1AAB">
              <w:t>walker’s</w:t>
            </w:r>
            <w:r>
              <w:t xml:space="preserve"> hostel and camping facilities (COT).</w:t>
            </w:r>
          </w:p>
          <w:p w14:paraId="23B7CA52" w14:textId="77777777" w:rsidR="00F234E3" w:rsidRDefault="00F234E3" w:rsidP="00C56494"/>
          <w:p w14:paraId="5CD970F2" w14:textId="77777777" w:rsidR="00AB6129" w:rsidRDefault="00AB6129" w:rsidP="00C56494">
            <w:r>
              <w:t xml:space="preserve">4.  WTC and Heritage Centre to work together to provide a Visitor Information Centre (WTC). </w:t>
            </w:r>
          </w:p>
          <w:p w14:paraId="1CCEE6DB" w14:textId="77777777" w:rsidR="00F234E3" w:rsidRDefault="00F234E3" w:rsidP="00C56494"/>
          <w:p w14:paraId="487B2B76" w14:textId="77777777" w:rsidR="00AB6129" w:rsidRDefault="00AB6129" w:rsidP="00C56494">
            <w:r>
              <w:t>5. Explore ways of exploiting location on Cotswold Way (WTC/COT).</w:t>
            </w:r>
          </w:p>
          <w:p w14:paraId="383F27C8" w14:textId="77777777" w:rsidR="00F234E3" w:rsidRDefault="00F234E3" w:rsidP="00C56494"/>
          <w:p w14:paraId="69E5FC4B" w14:textId="77777777" w:rsidR="00217740" w:rsidRDefault="00217740" w:rsidP="00C56494"/>
          <w:p w14:paraId="370CC4E1" w14:textId="77777777" w:rsidR="00217740" w:rsidRDefault="00217740" w:rsidP="00C56494"/>
          <w:p w14:paraId="7FE9BA56" w14:textId="77777777" w:rsidR="00217740" w:rsidRDefault="00217740" w:rsidP="00C56494"/>
          <w:p w14:paraId="449E63D6" w14:textId="77777777" w:rsidR="00217740" w:rsidRDefault="00217740" w:rsidP="00C56494"/>
          <w:p w14:paraId="0B68E67B" w14:textId="77777777" w:rsidR="00AB6129" w:rsidRDefault="00AB6129" w:rsidP="00C56494">
            <w:r>
              <w:t>6. Get Wotton walks into more guidebooks (WTC).</w:t>
            </w:r>
          </w:p>
          <w:p w14:paraId="525EB913" w14:textId="77777777" w:rsidR="00217740" w:rsidRDefault="00217740" w:rsidP="00C56494"/>
          <w:p w14:paraId="16EEF72E" w14:textId="77777777" w:rsidR="00AB6129" w:rsidRDefault="00AB6129" w:rsidP="00C56494">
            <w:r>
              <w:t>7. Encourage festivals (See Action Plan 7).</w:t>
            </w:r>
          </w:p>
          <w:p w14:paraId="688D5B0D" w14:textId="77777777" w:rsidR="00217740" w:rsidRDefault="00217740" w:rsidP="00C56494"/>
          <w:p w14:paraId="11EAFC89" w14:textId="77777777" w:rsidR="00217740" w:rsidRDefault="00217740" w:rsidP="00C56494"/>
          <w:p w14:paraId="7EE6BC14" w14:textId="77777777" w:rsidR="00217740" w:rsidRDefault="00217740" w:rsidP="00C56494"/>
          <w:p w14:paraId="74CA40D3" w14:textId="77777777" w:rsidR="00217740" w:rsidRDefault="00217740" w:rsidP="00C56494"/>
          <w:p w14:paraId="0E25DEB5" w14:textId="6D4FC6BE" w:rsidR="00AB6129" w:rsidRDefault="00AB6129" w:rsidP="00C56494">
            <w:r>
              <w:lastRenderedPageBreak/>
              <w:t>8. Encourage visitors to other local attractions (</w:t>
            </w:r>
            <w:r w:rsidR="00AD1AAB">
              <w:t>e.g.</w:t>
            </w:r>
            <w:r>
              <w:t xml:space="preserve"> Newark Park, Berkeley Castle, Westonbirt, Tortworth, Slimbridge) to visit Wotton (brochures, signage etc) (WTC/COT).</w:t>
            </w:r>
          </w:p>
          <w:p w14:paraId="5DDD8990" w14:textId="77777777" w:rsidR="00AB6129" w:rsidRDefault="00AB6129" w:rsidP="00C56494"/>
          <w:p w14:paraId="16F341EA" w14:textId="77777777" w:rsidR="00AB6129" w:rsidRDefault="00AB6129" w:rsidP="00C56494"/>
          <w:p w14:paraId="0D34775E" w14:textId="77777777" w:rsidR="00AB6129" w:rsidRDefault="00AB6129" w:rsidP="00C56494"/>
          <w:p w14:paraId="30D3FDF5" w14:textId="77777777" w:rsidR="00AB6129" w:rsidRDefault="00AB6129" w:rsidP="00C56494">
            <w:r>
              <w:t>9. Ensure that Wotton’s amenities (pool, cinema, Heritage Centre, specialist shops, Arts Centre) are fully exploited and advertised (WTC/COT).</w:t>
            </w:r>
          </w:p>
          <w:p w14:paraId="4FC26B4E" w14:textId="77777777" w:rsidR="00217740" w:rsidRDefault="00217740" w:rsidP="00C56494"/>
          <w:p w14:paraId="709B7E3A" w14:textId="77777777" w:rsidR="00AB6129" w:rsidRDefault="00AB6129" w:rsidP="00C56494">
            <w:r>
              <w:t>10.  Provide better facilities for cyclists (WTC).</w:t>
            </w:r>
          </w:p>
          <w:p w14:paraId="184670AF" w14:textId="77777777" w:rsidR="00AB6129" w:rsidRDefault="00AB6129" w:rsidP="00C56494"/>
          <w:p w14:paraId="615D958E" w14:textId="77777777" w:rsidR="00AB6129" w:rsidRDefault="00AB6129" w:rsidP="00C56494"/>
          <w:p w14:paraId="5E3F5A53" w14:textId="77777777" w:rsidR="00AB6129" w:rsidRPr="00DB0A37" w:rsidRDefault="00AB6129" w:rsidP="00C56494"/>
        </w:tc>
        <w:tc>
          <w:tcPr>
            <w:tcW w:w="4961" w:type="dxa"/>
          </w:tcPr>
          <w:p w14:paraId="3F791804" w14:textId="77777777" w:rsidR="00AB6129" w:rsidRPr="005B2948" w:rsidRDefault="00AB6129" w:rsidP="00C56494">
            <w:r w:rsidRPr="005B2948">
              <w:lastRenderedPageBreak/>
              <w:t>1. New car park</w:t>
            </w:r>
            <w:r>
              <w:t xml:space="preserve"> </w:t>
            </w:r>
            <w:r w:rsidRPr="005B2948">
              <w:t>permitted by SDC  DCC in 2019</w:t>
            </w:r>
            <w:r>
              <w:t xml:space="preserve"> includes coach parking</w:t>
            </w:r>
            <w:r w:rsidRPr="005B2948">
              <w:t xml:space="preserve">. </w:t>
            </w:r>
            <w:r>
              <w:t xml:space="preserve">  WTC has agreed to take on management of car park, once complete.</w:t>
            </w:r>
          </w:p>
          <w:p w14:paraId="239B2094" w14:textId="77777777" w:rsidR="00F234E3" w:rsidRDefault="00F234E3" w:rsidP="00C56494"/>
          <w:p w14:paraId="113DA06A" w14:textId="77777777" w:rsidR="00AB6129" w:rsidRDefault="00AB6129" w:rsidP="00C56494">
            <w:r w:rsidRPr="005B2948">
              <w:t>2. OSS &amp; Heritage Centre amalgamated B&amp;B lists. Also some properties advertised on Air B&amp;B.</w:t>
            </w:r>
          </w:p>
          <w:p w14:paraId="043FC366" w14:textId="77777777" w:rsidR="00F234E3" w:rsidRPr="005B2948" w:rsidRDefault="00F234E3" w:rsidP="00C56494"/>
          <w:p w14:paraId="1D37DF12" w14:textId="77777777" w:rsidR="00AB6129" w:rsidRDefault="00AB6129" w:rsidP="00C56494">
            <w:r w:rsidRPr="005B2948">
              <w:t>3.  Swan Hotel has established more accommodation.</w:t>
            </w:r>
          </w:p>
          <w:p w14:paraId="0375862A" w14:textId="77777777" w:rsidR="00F234E3" w:rsidRDefault="00F234E3" w:rsidP="00C56494"/>
          <w:p w14:paraId="4EA8BDD1" w14:textId="77777777" w:rsidR="00F234E3" w:rsidRPr="005B2948" w:rsidRDefault="00F234E3" w:rsidP="00C56494"/>
          <w:p w14:paraId="3A86DC7C" w14:textId="77777777" w:rsidR="00AB6129" w:rsidRDefault="00AB6129" w:rsidP="00C56494">
            <w:r w:rsidRPr="005B2948">
              <w:t xml:space="preserve">4. WTC has provided </w:t>
            </w:r>
            <w:r>
              <w:t xml:space="preserve">substantial </w:t>
            </w:r>
            <w:r w:rsidRPr="005B2948">
              <w:t>grant funding to the Heritage Centre to assist with operating costs and provide a Town visitor Information Centre.</w:t>
            </w:r>
          </w:p>
          <w:p w14:paraId="62C5478D" w14:textId="77777777" w:rsidR="00F234E3" w:rsidRPr="005B2948" w:rsidRDefault="00F234E3" w:rsidP="00C56494"/>
          <w:p w14:paraId="4556E981" w14:textId="77777777" w:rsidR="00AB6129" w:rsidRDefault="00AB6129" w:rsidP="00C56494">
            <w:r w:rsidRPr="005B2948">
              <w:t>5. Walking Festival held May 2017, 2018 and 2019</w:t>
            </w:r>
            <w:r>
              <w:t xml:space="preserve"> with grant support from WTC</w:t>
            </w:r>
            <w:r w:rsidRPr="005B2948">
              <w:t xml:space="preserve">.  2020 event cancelled due to pandemic.  Wotton became a Walker are Welcome town in 2020.  Wotton has been included in the </w:t>
            </w:r>
            <w:r w:rsidR="00217740">
              <w:t>Cotswold AONB Gateway Project</w:t>
            </w:r>
            <w:r w:rsidRPr="005B2948">
              <w:t xml:space="preserve"> and routes are being </w:t>
            </w:r>
            <w:r w:rsidR="00217740">
              <w:t>established.</w:t>
            </w:r>
          </w:p>
          <w:p w14:paraId="3248C850" w14:textId="77777777" w:rsidR="00217740" w:rsidRPr="005B2948" w:rsidRDefault="00217740" w:rsidP="00C56494"/>
          <w:p w14:paraId="2D3985B9" w14:textId="77777777" w:rsidR="00AB6129" w:rsidRDefault="00AB6129" w:rsidP="00C56494">
            <w:r w:rsidRPr="005B2948">
              <w:t>6. Updated WTC Walk leaflets available on-line.</w:t>
            </w:r>
          </w:p>
          <w:p w14:paraId="12CBC9D3" w14:textId="77777777" w:rsidR="00217740" w:rsidRDefault="00217740" w:rsidP="00C56494"/>
          <w:p w14:paraId="2F0A5F4C" w14:textId="77777777" w:rsidR="00217740" w:rsidRPr="005B2948" w:rsidRDefault="00217740" w:rsidP="00C56494"/>
          <w:p w14:paraId="3BF6B090" w14:textId="77777777" w:rsidR="00AB6129" w:rsidRDefault="00AB6129" w:rsidP="00C56494">
            <w:r w:rsidRPr="005B2948">
              <w:t xml:space="preserve">7. Arts Festival, Blues Festival, Walking Festival, Winter </w:t>
            </w:r>
            <w:proofErr w:type="spellStart"/>
            <w:r w:rsidRPr="005B2948">
              <w:t>Wanderland</w:t>
            </w:r>
            <w:proofErr w:type="spellEnd"/>
            <w:r w:rsidRPr="005B2948">
              <w:t xml:space="preserve"> all established, with some </w:t>
            </w:r>
            <w:r>
              <w:t>WTC</w:t>
            </w:r>
            <w:r w:rsidRPr="005B2948">
              <w:t xml:space="preserve"> support. </w:t>
            </w:r>
          </w:p>
          <w:p w14:paraId="01E068DF" w14:textId="77777777" w:rsidR="00217740" w:rsidRDefault="00217740" w:rsidP="00C56494"/>
          <w:p w14:paraId="1923DD59" w14:textId="77777777" w:rsidR="00217740" w:rsidRDefault="00217740" w:rsidP="00C56494"/>
          <w:p w14:paraId="0FEF6ADE" w14:textId="77777777" w:rsidR="00217740" w:rsidRPr="005B2948" w:rsidRDefault="00217740" w:rsidP="00C56494"/>
          <w:p w14:paraId="6EE36E5C" w14:textId="4926D377" w:rsidR="00AB6129" w:rsidRDefault="00AB6129" w:rsidP="00C56494">
            <w:r w:rsidRPr="005B2948">
              <w:lastRenderedPageBreak/>
              <w:t>8. Plans to display a Wotton poster at Newark Park abandoned due to objections from the National Trust.  WTC explored the possibility of installing more Brown</w:t>
            </w:r>
            <w:r>
              <w:t xml:space="preserve"> </w:t>
            </w:r>
            <w:r w:rsidRPr="005B2948">
              <w:t xml:space="preserve">tourist signs to Wotton on the gateway </w:t>
            </w:r>
            <w:r w:rsidR="00CF11A3" w:rsidRPr="005B2948">
              <w:t>routes,</w:t>
            </w:r>
            <w:r w:rsidRPr="005B2948">
              <w:t xml:space="preserve"> but action proved to be too expensive</w:t>
            </w:r>
            <w:r>
              <w:t xml:space="preserve"> (GCC costs)</w:t>
            </w:r>
            <w:r w:rsidRPr="005B2948">
              <w:t>.</w:t>
            </w:r>
          </w:p>
          <w:p w14:paraId="260DA39A" w14:textId="77777777" w:rsidR="00AB6129" w:rsidRDefault="00AB6129" w:rsidP="00C56494"/>
          <w:p w14:paraId="744A1F3D" w14:textId="77777777" w:rsidR="00217740" w:rsidRPr="005B2948" w:rsidRDefault="00217740" w:rsidP="00C56494"/>
          <w:p w14:paraId="0985E14F" w14:textId="77777777" w:rsidR="00CF11A3" w:rsidRDefault="00CF11A3" w:rsidP="00C56494"/>
          <w:p w14:paraId="5A9D4E43" w14:textId="718B5697" w:rsidR="00AB6129" w:rsidRDefault="00AB6129" w:rsidP="00C56494">
            <w:r w:rsidRPr="005B2948">
              <w:t xml:space="preserve">9. New tourist area initiative of ‘Cotswold Edge and Severn Vale established.  Regeneration Committee </w:t>
            </w:r>
            <w:r>
              <w:t xml:space="preserve">has </w:t>
            </w:r>
            <w:r w:rsidRPr="005B2948">
              <w:t>take</w:t>
            </w:r>
            <w:r>
              <w:t>n</w:t>
            </w:r>
            <w:r w:rsidRPr="005B2948">
              <w:t xml:space="preserve"> on liaison with this group.</w:t>
            </w:r>
          </w:p>
          <w:p w14:paraId="5FD037C8" w14:textId="77777777" w:rsidR="00217740" w:rsidRDefault="00217740" w:rsidP="00C56494"/>
          <w:p w14:paraId="51F8CC85" w14:textId="77777777" w:rsidR="00217740" w:rsidRPr="005B2948" w:rsidRDefault="00217740" w:rsidP="00C56494"/>
          <w:p w14:paraId="50CAF47D" w14:textId="77777777" w:rsidR="00AB6129" w:rsidRPr="005B2948" w:rsidRDefault="00AB6129" w:rsidP="00C56494">
            <w:r w:rsidRPr="005B2948">
              <w:t>10. Cycle racks installed outside Rope Walk toilets in 2017 by WTC.</w:t>
            </w:r>
          </w:p>
          <w:p w14:paraId="15124803" w14:textId="77777777" w:rsidR="00AB6129" w:rsidRPr="005B2948" w:rsidRDefault="00AB6129" w:rsidP="00C56494"/>
          <w:p w14:paraId="79616471" w14:textId="77777777" w:rsidR="00AB6129" w:rsidRPr="005B2948" w:rsidRDefault="00AB6129" w:rsidP="00C56494"/>
        </w:tc>
      </w:tr>
      <w:tr w:rsidR="00AB6129" w:rsidRPr="00DB0A37" w14:paraId="5F537ED8" w14:textId="77777777" w:rsidTr="00AB6129">
        <w:tc>
          <w:tcPr>
            <w:tcW w:w="534" w:type="dxa"/>
          </w:tcPr>
          <w:p w14:paraId="35BC11F2" w14:textId="77777777" w:rsidR="00AB6129" w:rsidRPr="00DB0A37" w:rsidRDefault="00AB6129" w:rsidP="00C56494">
            <w:pPr>
              <w:jc w:val="center"/>
            </w:pPr>
            <w:r w:rsidRPr="00DB0A37">
              <w:lastRenderedPageBreak/>
              <w:t>4</w:t>
            </w:r>
          </w:p>
        </w:tc>
        <w:tc>
          <w:tcPr>
            <w:tcW w:w="1872" w:type="dxa"/>
          </w:tcPr>
          <w:p w14:paraId="0B094763" w14:textId="77777777" w:rsidR="00AB6129" w:rsidRPr="00DB0A37" w:rsidRDefault="00AB6129" w:rsidP="00C56494">
            <w:r w:rsidRPr="00DB0A37">
              <w:rPr>
                <w:rFonts w:eastAsia="Times New Roman" w:cs="Times New Roman"/>
                <w:color w:val="000000"/>
                <w:lang w:eastAsia="en-GB"/>
              </w:rPr>
              <w:t>Provide more parking in the town at no extra cost to residents.</w:t>
            </w:r>
          </w:p>
        </w:tc>
        <w:tc>
          <w:tcPr>
            <w:tcW w:w="810" w:type="dxa"/>
          </w:tcPr>
          <w:p w14:paraId="7E04459A" w14:textId="77777777" w:rsidR="00AB6129" w:rsidRPr="00DB0A37" w:rsidRDefault="00AB6129" w:rsidP="00C56494">
            <w:pPr>
              <w:jc w:val="center"/>
            </w:pPr>
            <w:r>
              <w:t>COT</w:t>
            </w:r>
          </w:p>
        </w:tc>
        <w:tc>
          <w:tcPr>
            <w:tcW w:w="1080" w:type="dxa"/>
          </w:tcPr>
          <w:p w14:paraId="04EF1E55" w14:textId="77777777" w:rsidR="00AB6129" w:rsidRDefault="00AB6129" w:rsidP="00C56494">
            <w:pPr>
              <w:jc w:val="center"/>
            </w:pPr>
            <w:r>
              <w:t>WTC</w:t>
            </w:r>
          </w:p>
          <w:p w14:paraId="646B603E" w14:textId="77777777" w:rsidR="00AB6129" w:rsidRPr="00DB0A37" w:rsidRDefault="00AB6129" w:rsidP="00C56494">
            <w:pPr>
              <w:jc w:val="center"/>
            </w:pPr>
            <w:r>
              <w:t>COT</w:t>
            </w:r>
          </w:p>
        </w:tc>
        <w:tc>
          <w:tcPr>
            <w:tcW w:w="2900" w:type="dxa"/>
          </w:tcPr>
          <w:p w14:paraId="065821AA" w14:textId="77777777" w:rsidR="00AB6129" w:rsidRPr="00DB0A37" w:rsidRDefault="00AB6129" w:rsidP="00C56494">
            <w:r>
              <w:t>Extra parking available, thereby encouraging more shoppers into town.</w:t>
            </w:r>
          </w:p>
        </w:tc>
        <w:tc>
          <w:tcPr>
            <w:tcW w:w="3626" w:type="dxa"/>
          </w:tcPr>
          <w:p w14:paraId="7E1022E3" w14:textId="77777777" w:rsidR="00AB6129" w:rsidRDefault="00AB6129" w:rsidP="00C56494">
            <w:r>
              <w:t>1.  Continue to explore and support initiatives which would provide additional parking in the town (COT).</w:t>
            </w:r>
          </w:p>
          <w:p w14:paraId="4C175E24" w14:textId="77777777" w:rsidR="00217740" w:rsidRDefault="00217740" w:rsidP="00C56494"/>
          <w:p w14:paraId="378378B3" w14:textId="77777777" w:rsidR="00AB6129" w:rsidRPr="00DB0A37" w:rsidRDefault="00AB6129" w:rsidP="00C56494">
            <w:r>
              <w:t>2.  Work with community to seek support for additional parking (COT/WTC).</w:t>
            </w:r>
          </w:p>
        </w:tc>
        <w:tc>
          <w:tcPr>
            <w:tcW w:w="4961" w:type="dxa"/>
          </w:tcPr>
          <w:p w14:paraId="49BA3AE7" w14:textId="77777777" w:rsidR="00AB6129" w:rsidRDefault="00AB6129" w:rsidP="00C56494">
            <w:r>
              <w:t>1. COT has made arrangements with the Auction Rooms to allow trader parking in their car park.</w:t>
            </w:r>
          </w:p>
          <w:p w14:paraId="08727B86" w14:textId="77777777" w:rsidR="00217740" w:rsidRDefault="00217740" w:rsidP="00C56494"/>
          <w:p w14:paraId="2AF981B9" w14:textId="77777777" w:rsidR="00217740" w:rsidRDefault="00217740" w:rsidP="00C56494"/>
          <w:p w14:paraId="40F258F8" w14:textId="77777777" w:rsidR="00AB6129" w:rsidRDefault="00AB6129" w:rsidP="00C56494">
            <w:r>
              <w:t>2.  SDC DCC permitted the Symn Lane housing/car park development in 2019 and all planning conditions were passed in 2020.  Start of development is awaited.   WTC has agreed to take on management of car park, once established, and to install EV charge points.</w:t>
            </w:r>
          </w:p>
          <w:p w14:paraId="2C4BF5DD" w14:textId="77777777" w:rsidR="00AB6129" w:rsidRDefault="00AB6129" w:rsidP="00C56494"/>
          <w:p w14:paraId="7923FBF8" w14:textId="77777777" w:rsidR="00217740" w:rsidRDefault="00217740" w:rsidP="00C56494"/>
          <w:p w14:paraId="74864D61" w14:textId="77777777" w:rsidR="00AB6129" w:rsidRPr="00DB0A37" w:rsidRDefault="00AB6129" w:rsidP="00C56494"/>
        </w:tc>
      </w:tr>
      <w:tr w:rsidR="00AB6129" w:rsidRPr="00DB0A37" w14:paraId="09BA3B24" w14:textId="77777777" w:rsidTr="00AB6129">
        <w:tc>
          <w:tcPr>
            <w:tcW w:w="534" w:type="dxa"/>
          </w:tcPr>
          <w:p w14:paraId="21360102" w14:textId="77777777" w:rsidR="00AB6129" w:rsidRPr="00DB0A37" w:rsidRDefault="00AB6129" w:rsidP="00C56494">
            <w:pPr>
              <w:jc w:val="center"/>
            </w:pPr>
            <w:r w:rsidRPr="00DB0A37">
              <w:lastRenderedPageBreak/>
              <w:t>5</w:t>
            </w:r>
          </w:p>
        </w:tc>
        <w:tc>
          <w:tcPr>
            <w:tcW w:w="1872" w:type="dxa"/>
          </w:tcPr>
          <w:p w14:paraId="2FD169B7" w14:textId="77777777" w:rsidR="00AB6129" w:rsidRPr="00DB0A37" w:rsidRDefault="00AB6129" w:rsidP="00C56494">
            <w:r w:rsidRPr="00DB0A37">
              <w:t>Improve public toilets.</w:t>
            </w:r>
          </w:p>
        </w:tc>
        <w:tc>
          <w:tcPr>
            <w:tcW w:w="810" w:type="dxa"/>
          </w:tcPr>
          <w:p w14:paraId="0FD16FF8" w14:textId="77777777" w:rsidR="00AB6129" w:rsidRPr="00DB0A37" w:rsidRDefault="00AB6129" w:rsidP="00C56494">
            <w:pPr>
              <w:jc w:val="center"/>
            </w:pPr>
            <w:r>
              <w:t>WTC</w:t>
            </w:r>
          </w:p>
        </w:tc>
        <w:tc>
          <w:tcPr>
            <w:tcW w:w="1080" w:type="dxa"/>
          </w:tcPr>
          <w:p w14:paraId="70C13271" w14:textId="77777777" w:rsidR="00AB6129" w:rsidRDefault="00AB6129" w:rsidP="00C56494">
            <w:pPr>
              <w:jc w:val="center"/>
            </w:pPr>
            <w:r>
              <w:t>WTC</w:t>
            </w:r>
          </w:p>
          <w:p w14:paraId="3EB8FF7A" w14:textId="77777777" w:rsidR="00AB6129" w:rsidRPr="00DB0A37" w:rsidRDefault="00AB6129" w:rsidP="00C56494">
            <w:pPr>
              <w:jc w:val="center"/>
            </w:pPr>
            <w:r>
              <w:t>SDC</w:t>
            </w:r>
          </w:p>
        </w:tc>
        <w:tc>
          <w:tcPr>
            <w:tcW w:w="2900" w:type="dxa"/>
          </w:tcPr>
          <w:p w14:paraId="5A2DD0D9" w14:textId="77777777" w:rsidR="00AB6129" w:rsidRPr="00DB0A37" w:rsidRDefault="00AB6129" w:rsidP="00C56494">
            <w:r>
              <w:t>Improved facilities making town more attractive to visitors.</w:t>
            </w:r>
          </w:p>
        </w:tc>
        <w:tc>
          <w:tcPr>
            <w:tcW w:w="3626" w:type="dxa"/>
          </w:tcPr>
          <w:p w14:paraId="2AB1F365" w14:textId="77777777" w:rsidR="00AB6129" w:rsidRDefault="00AB6129" w:rsidP="00C56494">
            <w:r>
              <w:t>1.  Take immediate action to refurbish Old Town toilets (WTC).</w:t>
            </w:r>
          </w:p>
          <w:p w14:paraId="07D32603" w14:textId="77777777" w:rsidR="00217740" w:rsidRDefault="00217740" w:rsidP="00C56494"/>
          <w:p w14:paraId="4A65FD08" w14:textId="77777777" w:rsidR="00217740" w:rsidRDefault="00217740" w:rsidP="00C56494"/>
          <w:p w14:paraId="45A901BC" w14:textId="77777777" w:rsidR="00AB6129" w:rsidRDefault="00AB6129" w:rsidP="00C56494">
            <w:r>
              <w:t>2.  Establish longer term plan to replace Old Town toilets with a modern multi-use facility (WTC).</w:t>
            </w:r>
          </w:p>
          <w:p w14:paraId="7FB45D5D" w14:textId="77777777" w:rsidR="00217740" w:rsidRDefault="00217740" w:rsidP="00C56494"/>
          <w:p w14:paraId="456EB158" w14:textId="77777777" w:rsidR="00217740" w:rsidRDefault="00217740" w:rsidP="00C56494"/>
          <w:p w14:paraId="429660D9" w14:textId="77777777" w:rsidR="00217740" w:rsidRDefault="00217740" w:rsidP="00C56494"/>
          <w:p w14:paraId="1E0E438B" w14:textId="77777777" w:rsidR="00217740" w:rsidRDefault="00217740" w:rsidP="00C56494"/>
          <w:p w14:paraId="2441F5C1" w14:textId="77777777" w:rsidR="00217740" w:rsidRDefault="00217740" w:rsidP="00C56494"/>
          <w:p w14:paraId="117DA0D1" w14:textId="77777777" w:rsidR="00217740" w:rsidRDefault="00217740" w:rsidP="00C56494"/>
          <w:p w14:paraId="1B8F3224" w14:textId="77777777" w:rsidR="00AB6129" w:rsidRDefault="00AB6129" w:rsidP="00C56494">
            <w:r>
              <w:t>3.  Explore use of other facilities (such as Parish Room) (WTC).</w:t>
            </w:r>
          </w:p>
          <w:p w14:paraId="5F835C1A" w14:textId="77777777" w:rsidR="00217740" w:rsidRDefault="00217740" w:rsidP="00C56494"/>
          <w:p w14:paraId="4D714728" w14:textId="77777777" w:rsidR="00AB6129" w:rsidRDefault="00AB6129" w:rsidP="00C56494">
            <w:r>
              <w:t>4.  Ensure that SDC takes action to improve Rope Walk toilets (WTC).</w:t>
            </w:r>
          </w:p>
          <w:p w14:paraId="0DC3B116" w14:textId="77777777" w:rsidR="00217740" w:rsidRDefault="00217740" w:rsidP="00ED27EE"/>
          <w:p w14:paraId="276D4D85" w14:textId="77777777" w:rsidR="00AB6129" w:rsidRPr="00DB0A37" w:rsidRDefault="00AB6129" w:rsidP="00ED27EE">
            <w:r>
              <w:t xml:space="preserve">5. Explore introducing a scheme whereby shops can permit public use of their toilet facilities (WTC/COT) </w:t>
            </w:r>
          </w:p>
        </w:tc>
        <w:tc>
          <w:tcPr>
            <w:tcW w:w="4961" w:type="dxa"/>
          </w:tcPr>
          <w:p w14:paraId="2743A775" w14:textId="77777777" w:rsidR="00AB6129" w:rsidRDefault="00AB6129" w:rsidP="00C56494">
            <w:r w:rsidRPr="00D05B68">
              <w:t>1. Re-painting carried out in 2016 but major refurbishment abandoned in favour of a new build</w:t>
            </w:r>
            <w:r>
              <w:t xml:space="preserve"> due to poor condition of building structure.</w:t>
            </w:r>
            <w:r w:rsidRPr="00D05B68">
              <w:t xml:space="preserve"> </w:t>
            </w:r>
          </w:p>
          <w:p w14:paraId="697BF98F" w14:textId="77777777" w:rsidR="00217740" w:rsidRPr="00D05B68" w:rsidRDefault="00217740" w:rsidP="00C56494"/>
          <w:p w14:paraId="5421DCC8" w14:textId="77777777" w:rsidR="00AB6129" w:rsidRDefault="00AB6129" w:rsidP="00C56494">
            <w:r w:rsidRPr="00D05B68">
              <w:t xml:space="preserve">2.  </w:t>
            </w:r>
            <w:r w:rsidR="00217740">
              <w:t xml:space="preserve">Top project from 2019 community consultation. </w:t>
            </w:r>
            <w:r w:rsidRPr="00D05B68">
              <w:t>Funding for</w:t>
            </w:r>
            <w:r>
              <w:t xml:space="preserve"> replacement </w:t>
            </w:r>
            <w:r w:rsidRPr="00D05B68">
              <w:t xml:space="preserve">Old Town Toilets has been earmarked by WTC and SDC has set aside £40k from its market towns initiative. </w:t>
            </w:r>
            <w:r>
              <w:t xml:space="preserve"> </w:t>
            </w:r>
            <w:r w:rsidRPr="00D05B68">
              <w:t xml:space="preserve">Architect appointed in 2018 to produce initial designs.  Progress </w:t>
            </w:r>
            <w:r>
              <w:t xml:space="preserve">has been </w:t>
            </w:r>
            <w:r w:rsidRPr="00D05B68">
              <w:t xml:space="preserve">disappointingly slow and it is not clear if the architect wishes to continue after a positive start.   </w:t>
            </w:r>
            <w:r w:rsidR="00217740">
              <w:t>A £45k PWL will be needed to fund.</w:t>
            </w:r>
          </w:p>
          <w:p w14:paraId="321FCBD5" w14:textId="77777777" w:rsidR="00217740" w:rsidRDefault="00217740" w:rsidP="00C56494"/>
          <w:p w14:paraId="08DB88CB" w14:textId="77777777" w:rsidR="00AB6129" w:rsidRDefault="00AB6129" w:rsidP="00C56494">
            <w:r w:rsidRPr="00D05B68">
              <w:t>3. Investigated but no practical solutions found.</w:t>
            </w:r>
          </w:p>
          <w:p w14:paraId="691B8220" w14:textId="77777777" w:rsidR="00217740" w:rsidRDefault="00217740" w:rsidP="00C56494"/>
          <w:p w14:paraId="5F5BF02C" w14:textId="77777777" w:rsidR="00217740" w:rsidRPr="00D05B68" w:rsidRDefault="00217740" w:rsidP="00C56494"/>
          <w:p w14:paraId="6519AD10" w14:textId="77777777" w:rsidR="00AB6129" w:rsidRDefault="00AB6129" w:rsidP="004F5322">
            <w:r w:rsidRPr="00D05B68">
              <w:t xml:space="preserve">4. Rope Walk toilets refurbished by SDC in 2017 and </w:t>
            </w:r>
            <w:r>
              <w:t xml:space="preserve">WTC </w:t>
            </w:r>
            <w:r w:rsidRPr="00D05B68">
              <w:t xml:space="preserve">improved </w:t>
            </w:r>
            <w:r>
              <w:t>the a</w:t>
            </w:r>
            <w:r w:rsidRPr="00D05B68">
              <w:t>rea in front of toilets in 2016.</w:t>
            </w:r>
          </w:p>
          <w:p w14:paraId="251119ED" w14:textId="77777777" w:rsidR="00AB6129" w:rsidRDefault="00AB6129" w:rsidP="004F5322"/>
          <w:p w14:paraId="1C1C6E25" w14:textId="77777777" w:rsidR="00AB6129" w:rsidRPr="00DB0A37" w:rsidRDefault="00217740" w:rsidP="004F5322">
            <w:r>
              <w:t>5.  Shopkeepers not keen.</w:t>
            </w:r>
          </w:p>
        </w:tc>
      </w:tr>
      <w:tr w:rsidR="00AB6129" w:rsidRPr="00DB0A37" w14:paraId="1A4BA523" w14:textId="77777777" w:rsidTr="00AB6129">
        <w:tc>
          <w:tcPr>
            <w:tcW w:w="534" w:type="dxa"/>
          </w:tcPr>
          <w:p w14:paraId="487B824F" w14:textId="77777777" w:rsidR="00AB6129" w:rsidRPr="00DB0A37" w:rsidRDefault="00AB6129" w:rsidP="00C56494">
            <w:pPr>
              <w:jc w:val="center"/>
            </w:pPr>
            <w:r w:rsidRPr="00DB0A37">
              <w:t>6</w:t>
            </w:r>
          </w:p>
        </w:tc>
        <w:tc>
          <w:tcPr>
            <w:tcW w:w="1872" w:type="dxa"/>
          </w:tcPr>
          <w:p w14:paraId="4542ED50" w14:textId="77777777" w:rsidR="00AB6129" w:rsidRPr="00DB0A37" w:rsidRDefault="00AB6129" w:rsidP="00C56494">
            <w:r>
              <w:t>Improve footpaths and open s</w:t>
            </w:r>
            <w:r w:rsidRPr="00DB0A37">
              <w:t>paces includ</w:t>
            </w:r>
            <w:r>
              <w:t>ing Holywell, churchyard, cemetery and a</w:t>
            </w:r>
            <w:r w:rsidRPr="00DB0A37">
              <w:t>llotments.</w:t>
            </w:r>
          </w:p>
        </w:tc>
        <w:tc>
          <w:tcPr>
            <w:tcW w:w="810" w:type="dxa"/>
          </w:tcPr>
          <w:p w14:paraId="3396DD05" w14:textId="77777777" w:rsidR="00AB6129" w:rsidRPr="00DB0A37" w:rsidRDefault="00AB6129" w:rsidP="00C56494">
            <w:pPr>
              <w:jc w:val="center"/>
            </w:pPr>
            <w:r>
              <w:t>WTC</w:t>
            </w:r>
          </w:p>
        </w:tc>
        <w:tc>
          <w:tcPr>
            <w:tcW w:w="1080" w:type="dxa"/>
          </w:tcPr>
          <w:p w14:paraId="3DA9E32E" w14:textId="77777777" w:rsidR="00AB6129" w:rsidRDefault="00AB6129" w:rsidP="00C56494">
            <w:pPr>
              <w:jc w:val="center"/>
            </w:pPr>
            <w:r>
              <w:t>WTC</w:t>
            </w:r>
          </w:p>
          <w:p w14:paraId="397D37CC" w14:textId="77777777" w:rsidR="00AB6129" w:rsidRDefault="00AB6129" w:rsidP="00C56494">
            <w:pPr>
              <w:jc w:val="center"/>
            </w:pPr>
            <w:r>
              <w:t>CALGS</w:t>
            </w:r>
          </w:p>
          <w:p w14:paraId="13D27005" w14:textId="77777777" w:rsidR="00AB6129" w:rsidRDefault="00AB6129" w:rsidP="00C56494">
            <w:pPr>
              <w:jc w:val="center"/>
            </w:pPr>
            <w:r>
              <w:t>Cotswold</w:t>
            </w:r>
          </w:p>
          <w:p w14:paraId="0B201A4E" w14:textId="77777777" w:rsidR="00AB6129" w:rsidRPr="00DB0A37" w:rsidRDefault="00AB6129" w:rsidP="00C56494">
            <w:pPr>
              <w:jc w:val="center"/>
            </w:pPr>
            <w:r>
              <w:t>Wardens</w:t>
            </w:r>
          </w:p>
        </w:tc>
        <w:tc>
          <w:tcPr>
            <w:tcW w:w="2900" w:type="dxa"/>
          </w:tcPr>
          <w:p w14:paraId="699DD56F" w14:textId="77777777" w:rsidR="00AB6129" w:rsidRPr="00DB0A37" w:rsidRDefault="00AB6129" w:rsidP="004F5322">
            <w:r>
              <w:t>Improved management, use and range of facilities.</w:t>
            </w:r>
          </w:p>
        </w:tc>
        <w:tc>
          <w:tcPr>
            <w:tcW w:w="3626" w:type="dxa"/>
          </w:tcPr>
          <w:p w14:paraId="6711FEE1" w14:textId="77777777" w:rsidR="00217740" w:rsidRDefault="00AB6129" w:rsidP="00C56494">
            <w:r>
              <w:t xml:space="preserve">1.  Establish strategy and identify problem areas. </w:t>
            </w:r>
          </w:p>
          <w:p w14:paraId="386BEBBC" w14:textId="77777777" w:rsidR="00AB6129" w:rsidRDefault="00AB6129" w:rsidP="00C56494">
            <w:r>
              <w:t>(WTC/Footpaths/Wardens).</w:t>
            </w:r>
          </w:p>
          <w:p w14:paraId="1F3F57A7" w14:textId="77777777" w:rsidR="00BC1008" w:rsidRDefault="00BC1008" w:rsidP="00C56494"/>
          <w:p w14:paraId="5C1258AA" w14:textId="77777777" w:rsidR="00AB6129" w:rsidRDefault="00AB6129" w:rsidP="00C56494">
            <w:r>
              <w:t>2.  Seek ways of supporting and exploiting Synwell playing field (SPFA).</w:t>
            </w:r>
          </w:p>
          <w:p w14:paraId="46E05809" w14:textId="77777777" w:rsidR="00BC1008" w:rsidRDefault="00BC1008" w:rsidP="00C56494"/>
          <w:p w14:paraId="279E28CA" w14:textId="77777777" w:rsidR="00BC1008" w:rsidRDefault="00BC1008" w:rsidP="00C56494"/>
          <w:p w14:paraId="798F86DA" w14:textId="77777777" w:rsidR="00AB6129" w:rsidRDefault="00AB6129" w:rsidP="00C56494">
            <w:r>
              <w:t>3. Consider action to protect areas by designating land as Local Green Space in accordance with the National Planning Policy Framework (WTC).</w:t>
            </w:r>
          </w:p>
          <w:p w14:paraId="12353F40" w14:textId="77777777" w:rsidR="00BC1008" w:rsidRDefault="00BC1008" w:rsidP="00C56494"/>
          <w:p w14:paraId="1FC83D03" w14:textId="77777777" w:rsidR="00BC1008" w:rsidRDefault="00AB6129" w:rsidP="00C56494">
            <w:r>
              <w:t>4. Improve Rope Walk open area.</w:t>
            </w:r>
          </w:p>
          <w:p w14:paraId="5FD96FDC" w14:textId="77777777" w:rsidR="00BC1008" w:rsidRDefault="00BC1008" w:rsidP="00C56494"/>
          <w:p w14:paraId="33A5279C" w14:textId="77777777" w:rsidR="00BC1008" w:rsidRDefault="00BC1008" w:rsidP="00C56494"/>
          <w:p w14:paraId="61ED5998" w14:textId="77777777" w:rsidR="00BC1008" w:rsidRDefault="00BC1008" w:rsidP="00C56494"/>
          <w:p w14:paraId="699318D3" w14:textId="77777777" w:rsidR="00AB6129" w:rsidRDefault="00AB6129" w:rsidP="00C56494">
            <w:r>
              <w:t xml:space="preserve">5. Improve and maintain Holywell </w:t>
            </w:r>
            <w:proofErr w:type="spellStart"/>
            <w:r>
              <w:t>Leaze</w:t>
            </w:r>
            <w:proofErr w:type="spellEnd"/>
            <w:r>
              <w:t>.</w:t>
            </w:r>
          </w:p>
          <w:p w14:paraId="4B2C331D" w14:textId="77777777" w:rsidR="00AB6129" w:rsidRDefault="00AB6129" w:rsidP="00C56494"/>
          <w:p w14:paraId="79B1BEEA" w14:textId="77777777" w:rsidR="00AB6129" w:rsidRDefault="00AB6129" w:rsidP="00C56494"/>
          <w:p w14:paraId="32F61FFA" w14:textId="77777777" w:rsidR="00AB6129" w:rsidRDefault="00AB6129" w:rsidP="00C56494"/>
          <w:p w14:paraId="27359529" w14:textId="77777777" w:rsidR="00AB6129" w:rsidRDefault="00AB6129" w:rsidP="00C56494"/>
          <w:p w14:paraId="4DA8097B" w14:textId="77777777" w:rsidR="00AB6129" w:rsidRDefault="00AB6129" w:rsidP="00C56494"/>
          <w:p w14:paraId="42808761" w14:textId="77777777" w:rsidR="00AB6129" w:rsidRDefault="00AB6129" w:rsidP="00C56494"/>
          <w:p w14:paraId="57D669F5" w14:textId="77777777" w:rsidR="00AB6129" w:rsidRDefault="00AB6129" w:rsidP="00C56494"/>
          <w:p w14:paraId="57ABAE0D" w14:textId="77777777" w:rsidR="00AB6129" w:rsidRDefault="00AB6129" w:rsidP="00C56494">
            <w:r>
              <w:t>6. Improve and maintain Council allotments.</w:t>
            </w:r>
          </w:p>
          <w:p w14:paraId="7040FE96" w14:textId="77777777" w:rsidR="00BC1008" w:rsidRDefault="00BC1008" w:rsidP="00C56494"/>
          <w:p w14:paraId="0873C6D8" w14:textId="77777777" w:rsidR="00BC1008" w:rsidRDefault="00BC1008" w:rsidP="00C56494"/>
          <w:p w14:paraId="5C9FF3CE" w14:textId="77777777" w:rsidR="00BC1008" w:rsidRDefault="00BC1008" w:rsidP="00C56494"/>
          <w:p w14:paraId="7F590D88" w14:textId="77777777" w:rsidR="00AB6129" w:rsidRDefault="00AB6129" w:rsidP="004E41A3">
            <w:r>
              <w:t>7. Improve and maintain cemetery.</w:t>
            </w:r>
          </w:p>
          <w:p w14:paraId="16692999" w14:textId="77777777" w:rsidR="002B1265" w:rsidRDefault="002B1265" w:rsidP="004E41A3"/>
          <w:p w14:paraId="5B6D8A8D" w14:textId="77777777" w:rsidR="002B1265" w:rsidRDefault="002B1265" w:rsidP="004E41A3"/>
          <w:p w14:paraId="1469375D" w14:textId="77777777" w:rsidR="002B1265" w:rsidRDefault="002B1265" w:rsidP="004E41A3"/>
          <w:p w14:paraId="237DB318" w14:textId="77777777" w:rsidR="002B1265" w:rsidRPr="00DB0A37" w:rsidRDefault="002B1265" w:rsidP="004E41A3">
            <w:r>
              <w:t>8. Consider making Knapp Field a community area.</w:t>
            </w:r>
          </w:p>
        </w:tc>
        <w:tc>
          <w:tcPr>
            <w:tcW w:w="4961" w:type="dxa"/>
          </w:tcPr>
          <w:p w14:paraId="284C5E10" w14:textId="77777777" w:rsidR="00AB6129" w:rsidRDefault="00AB6129" w:rsidP="00FE71C0">
            <w:r w:rsidRPr="00E84594">
              <w:lastRenderedPageBreak/>
              <w:t>1.Footpath Survey</w:t>
            </w:r>
            <w:r>
              <w:t xml:space="preserve"> started in Sep 16 and completed in early 2019. S</w:t>
            </w:r>
            <w:r w:rsidRPr="00E84594">
              <w:t>imilar Footway Survey</w:t>
            </w:r>
            <w:r>
              <w:t xml:space="preserve"> created and completed.</w:t>
            </w:r>
          </w:p>
          <w:p w14:paraId="14C14416" w14:textId="77777777" w:rsidR="00BC1008" w:rsidRPr="00E84594" w:rsidRDefault="00BC1008" w:rsidP="00FE71C0"/>
          <w:p w14:paraId="555DC347" w14:textId="77777777" w:rsidR="00AB6129" w:rsidRDefault="00AB6129" w:rsidP="00FE71C0">
            <w:r w:rsidRPr="00E84594">
              <w:t>2. Grant</w:t>
            </w:r>
            <w:r w:rsidR="00BC1008">
              <w:t>s</w:t>
            </w:r>
            <w:r w:rsidRPr="00E84594">
              <w:t xml:space="preserve"> provided by WTC and S106 money allocated to improve play equipment.</w:t>
            </w:r>
          </w:p>
          <w:p w14:paraId="091958FB" w14:textId="77777777" w:rsidR="00BC1008" w:rsidRDefault="00BC1008" w:rsidP="00FE71C0"/>
          <w:p w14:paraId="2C775506" w14:textId="77777777" w:rsidR="00BC1008" w:rsidRDefault="00BC1008" w:rsidP="00FE71C0"/>
          <w:p w14:paraId="790597B9" w14:textId="77777777" w:rsidR="00BC1008" w:rsidRPr="00E84594" w:rsidRDefault="00BC1008" w:rsidP="00FE71C0"/>
          <w:p w14:paraId="669A9E86" w14:textId="77777777" w:rsidR="00AB6129" w:rsidRDefault="00AB6129" w:rsidP="00FE71C0">
            <w:r w:rsidRPr="00E84594">
              <w:t>3. Requires nomination in a formal Neighbourhood Plan but no action planned until scope of new Local Plan is available.</w:t>
            </w:r>
          </w:p>
          <w:p w14:paraId="54C06082" w14:textId="77777777" w:rsidR="00BC1008" w:rsidRDefault="00BC1008" w:rsidP="00FE71C0"/>
          <w:p w14:paraId="73432F4B" w14:textId="77777777" w:rsidR="00BC1008" w:rsidRPr="00E84594" w:rsidRDefault="00BC1008" w:rsidP="00FE71C0"/>
          <w:p w14:paraId="737A48CE" w14:textId="77777777" w:rsidR="00AB6129" w:rsidRDefault="00AB6129" w:rsidP="00032D52">
            <w:r w:rsidRPr="00E84594">
              <w:t xml:space="preserve">4. WTC has improved </w:t>
            </w:r>
            <w:r>
              <w:t xml:space="preserve">the </w:t>
            </w:r>
            <w:r w:rsidRPr="00E84594">
              <w:t xml:space="preserve">area outside Rope Walk toilets </w:t>
            </w:r>
            <w:r>
              <w:t xml:space="preserve">using </w:t>
            </w:r>
            <w:r w:rsidRPr="00E84594">
              <w:t>grants to fund.</w:t>
            </w:r>
            <w:r>
              <w:t xml:space="preserve">  Work completed in Oct 16.</w:t>
            </w:r>
          </w:p>
          <w:p w14:paraId="3547EAB7" w14:textId="77777777" w:rsidR="00BC1008" w:rsidRPr="00E84594" w:rsidRDefault="00BC1008" w:rsidP="00032D52"/>
          <w:p w14:paraId="23044D44" w14:textId="7AA31EDD" w:rsidR="00AB6129" w:rsidRDefault="00AB6129" w:rsidP="007E767B">
            <w:pPr>
              <w:pStyle w:val="NoSpacing"/>
            </w:pPr>
            <w:r w:rsidRPr="00E84594">
              <w:t xml:space="preserve">5a. Cotswold Wardens </w:t>
            </w:r>
            <w:r w:rsidR="00CF11A3">
              <w:t xml:space="preserve">completed </w:t>
            </w:r>
            <w:r w:rsidR="00CF11A3" w:rsidRPr="00E84594">
              <w:t>Holywell</w:t>
            </w:r>
            <w:r w:rsidRPr="00E84594">
              <w:t xml:space="preserve"> </w:t>
            </w:r>
            <w:proofErr w:type="spellStart"/>
            <w:r w:rsidRPr="00E84594">
              <w:t>Leaze</w:t>
            </w:r>
            <w:proofErr w:type="spellEnd"/>
            <w:r w:rsidRPr="00E84594">
              <w:t xml:space="preserve"> Wall repairs and seating</w:t>
            </w:r>
            <w:r>
              <w:t xml:space="preserve"> in early 2019 with WTC funding</w:t>
            </w:r>
            <w:r w:rsidRPr="00E84594">
              <w:t xml:space="preserve">. </w:t>
            </w:r>
          </w:p>
          <w:p w14:paraId="7714FAEC" w14:textId="77777777" w:rsidR="00BC1008" w:rsidRPr="00E84594" w:rsidRDefault="00BC1008" w:rsidP="007E767B">
            <w:pPr>
              <w:pStyle w:val="NoSpacing"/>
            </w:pPr>
          </w:p>
          <w:p w14:paraId="7AEB2C0A" w14:textId="77777777" w:rsidR="00AB6129" w:rsidRDefault="00AB6129" w:rsidP="007E767B">
            <w:pPr>
              <w:pStyle w:val="NoSpacing"/>
            </w:pPr>
            <w:r w:rsidRPr="00E84594">
              <w:t xml:space="preserve">5b. </w:t>
            </w:r>
            <w:r>
              <w:t>WTC a</w:t>
            </w:r>
            <w:r w:rsidRPr="00E84594">
              <w:t>greement with adjacent landowners at Holywell regarding stream bank management established</w:t>
            </w:r>
            <w:r>
              <w:t xml:space="preserve"> in</w:t>
            </w:r>
            <w:r w:rsidRPr="00E84594">
              <w:t xml:space="preserve">  April 2017 – all satisfactory and no</w:t>
            </w:r>
            <w:r w:rsidR="00BC1008">
              <w:t xml:space="preserve"> </w:t>
            </w:r>
            <w:r>
              <w:t xml:space="preserve">joint </w:t>
            </w:r>
            <w:r w:rsidRPr="00E84594">
              <w:t>works required</w:t>
            </w:r>
            <w:r w:rsidR="00BC1008">
              <w:t xml:space="preserve"> at present (2020)</w:t>
            </w:r>
            <w:r w:rsidRPr="00E84594">
              <w:t>.</w:t>
            </w:r>
          </w:p>
          <w:p w14:paraId="2B0562A9" w14:textId="77777777" w:rsidR="00BC1008" w:rsidRPr="00E84594" w:rsidRDefault="00BC1008" w:rsidP="007E767B">
            <w:pPr>
              <w:pStyle w:val="NoSpacing"/>
            </w:pPr>
          </w:p>
          <w:p w14:paraId="08A6BDF2" w14:textId="77777777" w:rsidR="00AB6129" w:rsidRDefault="00AB6129" w:rsidP="007E767B">
            <w:pPr>
              <w:pStyle w:val="NoSpacing"/>
            </w:pPr>
            <w:r w:rsidRPr="00E84594">
              <w:t xml:space="preserve">6. </w:t>
            </w:r>
            <w:r>
              <w:t>I</w:t>
            </w:r>
            <w:r w:rsidRPr="00E84594">
              <w:t>mprovements to New Rd allotments via new underground piping and path stabilisation</w:t>
            </w:r>
            <w:r>
              <w:t xml:space="preserve"> completed in early 2018</w:t>
            </w:r>
            <w:r w:rsidRPr="00E84594">
              <w:t xml:space="preserve">. </w:t>
            </w:r>
            <w:r>
              <w:t>R</w:t>
            </w:r>
            <w:r w:rsidRPr="00E84594">
              <w:t>isk assessments of all allotments</w:t>
            </w:r>
            <w:r>
              <w:t xml:space="preserve"> undertaken</w:t>
            </w:r>
            <w:r w:rsidRPr="00E84594">
              <w:t>.</w:t>
            </w:r>
          </w:p>
          <w:p w14:paraId="7FD1AA80" w14:textId="77777777" w:rsidR="00BC1008" w:rsidRPr="00E84594" w:rsidRDefault="00BC1008" w:rsidP="007E767B">
            <w:pPr>
              <w:pStyle w:val="NoSpacing"/>
            </w:pPr>
          </w:p>
          <w:p w14:paraId="2986FC8B" w14:textId="77777777" w:rsidR="00AB6129" w:rsidRPr="00E84594" w:rsidRDefault="00AB6129" w:rsidP="007E767B">
            <w:pPr>
              <w:pStyle w:val="NoSpacing"/>
            </w:pPr>
            <w:r w:rsidRPr="00E84594">
              <w:t>7.  Excess spoil removed from cemetery edge</w:t>
            </w:r>
            <w:r>
              <w:t xml:space="preserve"> in Sep 16</w:t>
            </w:r>
            <w:r w:rsidRPr="00E84594">
              <w:t>.  Monitor to ensure new spoil is removed from cemetery</w:t>
            </w:r>
            <w:r w:rsidR="00BC1008">
              <w:t>.  Tree maintenance work continuing.</w:t>
            </w:r>
          </w:p>
          <w:p w14:paraId="3A9326B4" w14:textId="77777777" w:rsidR="00AB6129" w:rsidRDefault="00AB6129" w:rsidP="007E767B">
            <w:pPr>
              <w:pStyle w:val="NoSpacing"/>
            </w:pPr>
          </w:p>
          <w:p w14:paraId="3A40A8CC" w14:textId="77777777" w:rsidR="00BC1008" w:rsidRDefault="002B1265" w:rsidP="007E767B">
            <w:pPr>
              <w:pStyle w:val="NoSpacing"/>
            </w:pPr>
            <w:r>
              <w:t>8.  Project not supported in 2019 community consultation but site now made available to WACAN for woodland planting.</w:t>
            </w:r>
          </w:p>
          <w:p w14:paraId="5D98790B" w14:textId="77777777" w:rsidR="00227E00" w:rsidRDefault="00227E00" w:rsidP="007E767B">
            <w:pPr>
              <w:pStyle w:val="NoSpacing"/>
            </w:pPr>
          </w:p>
          <w:p w14:paraId="3D687A28" w14:textId="77777777" w:rsidR="00BC1008" w:rsidRPr="00E84594" w:rsidRDefault="00BC1008" w:rsidP="007E767B">
            <w:pPr>
              <w:pStyle w:val="NoSpacing"/>
            </w:pPr>
          </w:p>
          <w:p w14:paraId="6C231E3B" w14:textId="77777777" w:rsidR="00AB6129" w:rsidRPr="00E84594" w:rsidRDefault="00AB6129" w:rsidP="00FE71C0"/>
        </w:tc>
      </w:tr>
      <w:tr w:rsidR="00AB6129" w:rsidRPr="00DB0A37" w14:paraId="189F6FC7" w14:textId="77777777" w:rsidTr="00AB6129">
        <w:tc>
          <w:tcPr>
            <w:tcW w:w="534" w:type="dxa"/>
          </w:tcPr>
          <w:p w14:paraId="630AF22D" w14:textId="77777777" w:rsidR="00AB6129" w:rsidRPr="00DB0A37" w:rsidRDefault="00AB6129" w:rsidP="00C56494">
            <w:pPr>
              <w:jc w:val="center"/>
            </w:pPr>
            <w:r w:rsidRPr="00DB0A37">
              <w:lastRenderedPageBreak/>
              <w:t>7</w:t>
            </w:r>
          </w:p>
        </w:tc>
        <w:tc>
          <w:tcPr>
            <w:tcW w:w="1872" w:type="dxa"/>
          </w:tcPr>
          <w:p w14:paraId="35F9869C" w14:textId="77777777" w:rsidR="00AB6129" w:rsidRPr="00DB0A37" w:rsidRDefault="00AB6129" w:rsidP="00C56494">
            <w:r>
              <w:t>Promote arts, entertainments and f</w:t>
            </w:r>
            <w:r w:rsidRPr="00DB0A37">
              <w:t>estivals</w:t>
            </w:r>
            <w:r>
              <w:t>.</w:t>
            </w:r>
          </w:p>
        </w:tc>
        <w:tc>
          <w:tcPr>
            <w:tcW w:w="810" w:type="dxa"/>
          </w:tcPr>
          <w:p w14:paraId="40ADD57B" w14:textId="77777777" w:rsidR="00AB6129" w:rsidRPr="00DB0A37" w:rsidRDefault="00AB6129" w:rsidP="00C56494">
            <w:pPr>
              <w:jc w:val="center"/>
            </w:pPr>
            <w:r>
              <w:t>WUEA</w:t>
            </w:r>
          </w:p>
        </w:tc>
        <w:tc>
          <w:tcPr>
            <w:tcW w:w="1080" w:type="dxa"/>
          </w:tcPr>
          <w:p w14:paraId="67E39C1C" w14:textId="77777777" w:rsidR="00AB6129" w:rsidRDefault="00AB6129" w:rsidP="00C56494">
            <w:pPr>
              <w:jc w:val="center"/>
            </w:pPr>
            <w:r>
              <w:t>WUEA</w:t>
            </w:r>
          </w:p>
          <w:p w14:paraId="21E8C281" w14:textId="77777777" w:rsidR="00AB6129" w:rsidRDefault="00AB6129" w:rsidP="00C56494">
            <w:pPr>
              <w:jc w:val="center"/>
            </w:pPr>
            <w:r>
              <w:t>Arts Assoc</w:t>
            </w:r>
          </w:p>
          <w:p w14:paraId="797A8AA7" w14:textId="77777777" w:rsidR="00AB6129" w:rsidRDefault="00AB6129" w:rsidP="00C56494">
            <w:pPr>
              <w:jc w:val="center"/>
            </w:pPr>
            <w:r>
              <w:t>WTC Footpath Cttee</w:t>
            </w:r>
          </w:p>
          <w:p w14:paraId="6D2626EB" w14:textId="77777777" w:rsidR="00AB6129" w:rsidRDefault="00AB6129" w:rsidP="00C56494">
            <w:pPr>
              <w:jc w:val="center"/>
            </w:pPr>
            <w:r>
              <w:t>Regen Cttee</w:t>
            </w:r>
          </w:p>
          <w:p w14:paraId="6BB0081E" w14:textId="77777777" w:rsidR="00AB6129" w:rsidRDefault="00AB6129" w:rsidP="00C56494">
            <w:pPr>
              <w:jc w:val="center"/>
            </w:pPr>
            <w:r>
              <w:t>COT</w:t>
            </w:r>
          </w:p>
          <w:p w14:paraId="5B3465C0" w14:textId="77777777" w:rsidR="00AB6129" w:rsidRPr="00DB0A37" w:rsidRDefault="00AB6129" w:rsidP="00C56494">
            <w:pPr>
              <w:jc w:val="center"/>
            </w:pPr>
            <w:r>
              <w:t>WCSF</w:t>
            </w:r>
          </w:p>
        </w:tc>
        <w:tc>
          <w:tcPr>
            <w:tcW w:w="2900" w:type="dxa"/>
          </w:tcPr>
          <w:p w14:paraId="04306486" w14:textId="77777777" w:rsidR="00AB6129" w:rsidRPr="00DB0A37" w:rsidRDefault="00AB6129" w:rsidP="00C56494">
            <w:r>
              <w:t>Improved range of entertainments etc and increased audiences.</w:t>
            </w:r>
          </w:p>
        </w:tc>
        <w:tc>
          <w:tcPr>
            <w:tcW w:w="3626" w:type="dxa"/>
          </w:tcPr>
          <w:p w14:paraId="4F8D2020" w14:textId="77777777" w:rsidR="00AB6129" w:rsidRDefault="00AB6129" w:rsidP="00C56494">
            <w:r>
              <w:t>1.  Establish strategy (WUEA) and timetable.</w:t>
            </w:r>
          </w:p>
          <w:p w14:paraId="74165559" w14:textId="77777777" w:rsidR="00BC1008" w:rsidRDefault="00BC1008" w:rsidP="00C56494"/>
          <w:p w14:paraId="17D51C7D" w14:textId="77777777" w:rsidR="00AB6129" w:rsidRDefault="00AB6129" w:rsidP="00C56494">
            <w:r>
              <w:t>2. Establish regular Blues Festival.</w:t>
            </w:r>
          </w:p>
          <w:p w14:paraId="65B2A347" w14:textId="77777777" w:rsidR="00BC1008" w:rsidRDefault="00BC1008" w:rsidP="00C56494"/>
          <w:p w14:paraId="112EB9A8" w14:textId="77777777" w:rsidR="00BC1008" w:rsidRDefault="00BC1008" w:rsidP="00C56494"/>
          <w:p w14:paraId="489513DC" w14:textId="77777777" w:rsidR="00BC1008" w:rsidRDefault="00BC1008" w:rsidP="00C56494"/>
          <w:p w14:paraId="1A27B0BF" w14:textId="77777777" w:rsidR="00AB6129" w:rsidRDefault="00AB6129" w:rsidP="00C56494">
            <w:r>
              <w:t>3. Establish Walking Festival (WTC/Footpaths/public).</w:t>
            </w:r>
          </w:p>
          <w:p w14:paraId="7FB45059" w14:textId="77777777" w:rsidR="00BC1008" w:rsidRDefault="00BC1008" w:rsidP="00C56494"/>
          <w:p w14:paraId="437B52AE" w14:textId="77777777" w:rsidR="00AB6129" w:rsidRDefault="00AB6129" w:rsidP="00C56494">
            <w:r>
              <w:t>4. Re-establish Christmas Event. (COT)</w:t>
            </w:r>
          </w:p>
          <w:p w14:paraId="6D1FA9DC" w14:textId="77777777" w:rsidR="00AB6129" w:rsidRDefault="00AB6129" w:rsidP="00C56494"/>
          <w:p w14:paraId="72C45627" w14:textId="77777777" w:rsidR="00AB6129" w:rsidRDefault="00AB6129" w:rsidP="00C56494"/>
          <w:p w14:paraId="712A1279" w14:textId="77777777" w:rsidR="00AB6129" w:rsidRDefault="00AB6129" w:rsidP="00C56494"/>
          <w:p w14:paraId="761392FB" w14:textId="77777777" w:rsidR="00AB6129" w:rsidRDefault="00AB6129" w:rsidP="00C56494"/>
          <w:p w14:paraId="67FA9E18" w14:textId="77777777" w:rsidR="00AB6129" w:rsidRDefault="00AB6129" w:rsidP="00C56494">
            <w:r>
              <w:t>5. WCSF Events.</w:t>
            </w:r>
          </w:p>
          <w:p w14:paraId="148FE2C0" w14:textId="77777777" w:rsidR="00BC1008" w:rsidRDefault="00BC1008" w:rsidP="00C56494"/>
          <w:p w14:paraId="6EFAA608" w14:textId="77777777" w:rsidR="00AB6129" w:rsidRDefault="00AB6129" w:rsidP="00C56494">
            <w:r>
              <w:t>6. Open Gardens event.</w:t>
            </w:r>
          </w:p>
          <w:p w14:paraId="20C06949" w14:textId="77777777" w:rsidR="00AB6129" w:rsidRPr="00DB0A37" w:rsidRDefault="00AB6129" w:rsidP="00C56494"/>
        </w:tc>
        <w:tc>
          <w:tcPr>
            <w:tcW w:w="4961" w:type="dxa"/>
          </w:tcPr>
          <w:p w14:paraId="1093CA0C" w14:textId="77777777" w:rsidR="00AB6129" w:rsidRDefault="00AB6129" w:rsidP="00C56494">
            <w:r>
              <w:t>1. Action in hand – awaiting WUEA input but delayed due to Covid.  WTC has agreed a rent holiday.</w:t>
            </w:r>
          </w:p>
          <w:p w14:paraId="10BAEE80" w14:textId="77777777" w:rsidR="00BC1008" w:rsidRDefault="00BC1008" w:rsidP="00C56494"/>
          <w:p w14:paraId="6E5C6A8E" w14:textId="6BE9289A" w:rsidR="00AB6129" w:rsidRDefault="00AB6129" w:rsidP="00CB756C">
            <w:r>
              <w:t xml:space="preserve">2.  </w:t>
            </w:r>
            <w:r w:rsidR="00CF11A3">
              <w:t>Completed.</w:t>
            </w:r>
            <w:r>
              <w:t xml:space="preserve">  Blues festival well established with WTC support. Blues Festival now a separate charity. Not held in 2020 due to Covid.</w:t>
            </w:r>
          </w:p>
          <w:p w14:paraId="6A70C36B" w14:textId="77777777" w:rsidR="00BC1008" w:rsidRDefault="00BC1008" w:rsidP="00032D52"/>
          <w:p w14:paraId="0305C734" w14:textId="77777777" w:rsidR="00AB6129" w:rsidRDefault="00AB6129" w:rsidP="00032D52">
            <w:r>
              <w:t>3. Walking Festival Committee established with WTC support and festivals held in 2017, 2018 and 2019.</w:t>
            </w:r>
          </w:p>
          <w:p w14:paraId="0FB7B583" w14:textId="77777777" w:rsidR="00BC1008" w:rsidRDefault="00BC1008" w:rsidP="000C12EA">
            <w:pPr>
              <w:pStyle w:val="NoSpacing"/>
            </w:pPr>
          </w:p>
          <w:p w14:paraId="15BB2F19" w14:textId="6938AFEF" w:rsidR="00AB6129" w:rsidRDefault="00AB6129" w:rsidP="000C12EA">
            <w:pPr>
              <w:pStyle w:val="NoSpacing"/>
            </w:pPr>
            <w:r w:rsidRPr="004E3C2C">
              <w:t>4. WTC/</w:t>
            </w:r>
            <w:r w:rsidR="00CF11A3" w:rsidRPr="004E3C2C">
              <w:t>COT worked</w:t>
            </w:r>
            <w:r w:rsidRPr="004E3C2C">
              <w:t xml:space="preserve"> with partners to ensure a Christmas market event t</w:t>
            </w:r>
            <w:r>
              <w:t>ook</w:t>
            </w:r>
            <w:r w:rsidRPr="004E3C2C">
              <w:t xml:space="preserve"> place in Dec 2016</w:t>
            </w:r>
            <w:r>
              <w:t xml:space="preserve">,  2018 and 2019. No event in 2020 due to Covid.   It is hoped that the event can continue in 2021. </w:t>
            </w:r>
          </w:p>
          <w:p w14:paraId="490A87A8" w14:textId="77777777" w:rsidR="00BC1008" w:rsidRDefault="00BC1008" w:rsidP="000C12EA">
            <w:pPr>
              <w:pStyle w:val="NoSpacing"/>
            </w:pPr>
          </w:p>
          <w:p w14:paraId="34030D00" w14:textId="77777777" w:rsidR="00AB6129" w:rsidRDefault="00AB6129" w:rsidP="000C12EA">
            <w:pPr>
              <w:pStyle w:val="NoSpacing"/>
            </w:pPr>
            <w:r>
              <w:t>5. Party in the Parc held with WTC financial support.</w:t>
            </w:r>
          </w:p>
          <w:p w14:paraId="74169216" w14:textId="77777777" w:rsidR="00BC1008" w:rsidRDefault="00BC1008" w:rsidP="000C12EA">
            <w:pPr>
              <w:pStyle w:val="NoSpacing"/>
            </w:pPr>
          </w:p>
          <w:p w14:paraId="20EF5513" w14:textId="77777777" w:rsidR="00AB6129" w:rsidRPr="00DB0A37" w:rsidRDefault="00AB6129" w:rsidP="00BC1008">
            <w:pPr>
              <w:pStyle w:val="NoSpacing"/>
            </w:pPr>
            <w:r>
              <w:t>6. Open gardens events held in 2016, 2017, 2018 and 2019.   Not held in 2020 due to Covid.</w:t>
            </w:r>
          </w:p>
        </w:tc>
      </w:tr>
      <w:tr w:rsidR="00AB6129" w:rsidRPr="00DB0A37" w14:paraId="707D980E" w14:textId="77777777" w:rsidTr="00AB6129">
        <w:tc>
          <w:tcPr>
            <w:tcW w:w="534" w:type="dxa"/>
          </w:tcPr>
          <w:p w14:paraId="378FEFC6" w14:textId="77777777" w:rsidR="00AB6129" w:rsidRPr="00DB0A37" w:rsidRDefault="00AB6129" w:rsidP="00C56494">
            <w:pPr>
              <w:jc w:val="center"/>
            </w:pPr>
            <w:r w:rsidRPr="00DB0A37">
              <w:t>8</w:t>
            </w:r>
          </w:p>
        </w:tc>
        <w:tc>
          <w:tcPr>
            <w:tcW w:w="1872" w:type="dxa"/>
          </w:tcPr>
          <w:p w14:paraId="27EE4789" w14:textId="77777777" w:rsidR="00AB6129" w:rsidRPr="00DB0A37" w:rsidRDefault="00AB6129" w:rsidP="00C56494">
            <w:pPr>
              <w:rPr>
                <w:rFonts w:eastAsia="Times New Roman" w:cs="Times New Roman"/>
                <w:color w:val="000000"/>
                <w:lang w:eastAsia="en-GB"/>
              </w:rPr>
            </w:pPr>
            <w:r>
              <w:rPr>
                <w:rFonts w:eastAsia="Times New Roman" w:cs="Times New Roman"/>
                <w:color w:val="000000"/>
                <w:lang w:eastAsia="en-GB"/>
              </w:rPr>
              <w:t>Expand youth f</w:t>
            </w:r>
            <w:r w:rsidRPr="00DB0A37">
              <w:rPr>
                <w:rFonts w:eastAsia="Times New Roman" w:cs="Times New Roman"/>
                <w:color w:val="000000"/>
                <w:lang w:eastAsia="en-GB"/>
              </w:rPr>
              <w:t>acilities</w:t>
            </w:r>
            <w:r>
              <w:rPr>
                <w:rFonts w:eastAsia="Times New Roman" w:cs="Times New Roman"/>
                <w:color w:val="000000"/>
                <w:lang w:eastAsia="en-GB"/>
              </w:rPr>
              <w:t xml:space="preserve"> and activities</w:t>
            </w:r>
            <w:r w:rsidRPr="00DB0A37">
              <w:rPr>
                <w:rFonts w:eastAsia="Times New Roman" w:cs="Times New Roman"/>
                <w:color w:val="000000"/>
                <w:lang w:eastAsia="en-GB"/>
              </w:rPr>
              <w:t>.</w:t>
            </w:r>
          </w:p>
        </w:tc>
        <w:tc>
          <w:tcPr>
            <w:tcW w:w="810" w:type="dxa"/>
          </w:tcPr>
          <w:p w14:paraId="7B3B2CFB" w14:textId="77777777" w:rsidR="00AB6129" w:rsidRPr="00DB0A37" w:rsidRDefault="00AB6129" w:rsidP="00C56494">
            <w:pPr>
              <w:jc w:val="center"/>
            </w:pPr>
            <w:r>
              <w:t>WYLG</w:t>
            </w:r>
          </w:p>
        </w:tc>
        <w:tc>
          <w:tcPr>
            <w:tcW w:w="1080" w:type="dxa"/>
          </w:tcPr>
          <w:p w14:paraId="28398DB3" w14:textId="77777777" w:rsidR="00AB6129" w:rsidRDefault="00AB6129" w:rsidP="00C56494">
            <w:pPr>
              <w:jc w:val="center"/>
            </w:pPr>
            <w:r>
              <w:t>WTC</w:t>
            </w:r>
          </w:p>
          <w:p w14:paraId="42FDD0E3" w14:textId="77777777" w:rsidR="00AB6129" w:rsidRDefault="00AB6129" w:rsidP="00C56494">
            <w:pPr>
              <w:jc w:val="center"/>
            </w:pPr>
            <w:r>
              <w:t>WYLG</w:t>
            </w:r>
          </w:p>
          <w:p w14:paraId="1E436B89" w14:textId="77777777" w:rsidR="00AB6129" w:rsidRDefault="00AB6129" w:rsidP="00C56494">
            <w:pPr>
              <w:jc w:val="center"/>
            </w:pPr>
            <w:r>
              <w:t>The Door</w:t>
            </w:r>
          </w:p>
          <w:p w14:paraId="1B811CCC" w14:textId="77777777" w:rsidR="00AB6129" w:rsidRPr="00DB0A37" w:rsidRDefault="00AB6129" w:rsidP="00032D52">
            <w:pPr>
              <w:jc w:val="center"/>
            </w:pPr>
            <w:r>
              <w:t>SDC</w:t>
            </w:r>
          </w:p>
        </w:tc>
        <w:tc>
          <w:tcPr>
            <w:tcW w:w="2900" w:type="dxa"/>
          </w:tcPr>
          <w:p w14:paraId="433A7029" w14:textId="77777777" w:rsidR="00AB6129" w:rsidRPr="00DB0A37" w:rsidRDefault="00AB6129" w:rsidP="00C56494">
            <w:r>
              <w:t>Identify and provide additional facilities and activities needed.</w:t>
            </w:r>
          </w:p>
        </w:tc>
        <w:tc>
          <w:tcPr>
            <w:tcW w:w="3626" w:type="dxa"/>
          </w:tcPr>
          <w:p w14:paraId="33EDBB9F" w14:textId="77777777" w:rsidR="00AB6129" w:rsidRDefault="00AB6129" w:rsidP="00C56494">
            <w:r>
              <w:t>1. Consider additional facilities needed such as a meeting shelter for young people (WYLG/WCSF).</w:t>
            </w:r>
          </w:p>
          <w:p w14:paraId="42439DBA" w14:textId="77777777" w:rsidR="00BC1008" w:rsidRDefault="00BC1008" w:rsidP="00C56494"/>
          <w:p w14:paraId="3706AFAE" w14:textId="77777777" w:rsidR="00AB6129" w:rsidRDefault="00AB6129" w:rsidP="00C56494">
            <w:r>
              <w:t>2. Encourage young people to express views on local issues and influence local decision making (WTC/WYLG/Door/SDC).</w:t>
            </w:r>
          </w:p>
          <w:p w14:paraId="168E6827" w14:textId="77777777" w:rsidR="00BC1008" w:rsidRDefault="00BC1008" w:rsidP="00A25665"/>
          <w:p w14:paraId="703E4DA6" w14:textId="77777777" w:rsidR="00AB6129" w:rsidRPr="00DB0A37" w:rsidRDefault="00AB6129" w:rsidP="00BC1008">
            <w:r>
              <w:lastRenderedPageBreak/>
              <w:t>3. Promote a comprehensive programme of summer events for young people (WTC/WYLG/Door).</w:t>
            </w:r>
          </w:p>
        </w:tc>
        <w:tc>
          <w:tcPr>
            <w:tcW w:w="4961" w:type="dxa"/>
          </w:tcPr>
          <w:p w14:paraId="2135BCF6" w14:textId="77777777" w:rsidR="00AB6129" w:rsidRDefault="00AB6129" w:rsidP="00FE71C0">
            <w:r>
              <w:lastRenderedPageBreak/>
              <w:t xml:space="preserve">1. Shelter installed near skate park.  WTC sponsored provision of additional sessions at Youth Centre. </w:t>
            </w:r>
          </w:p>
          <w:p w14:paraId="259EF353" w14:textId="77777777" w:rsidR="00BC1008" w:rsidRDefault="00BC1008" w:rsidP="00FE71C0"/>
          <w:p w14:paraId="5DE97557" w14:textId="77777777" w:rsidR="00BC1008" w:rsidRDefault="00BC1008" w:rsidP="00FE71C0"/>
          <w:p w14:paraId="604781AA" w14:textId="77777777" w:rsidR="00AB6129" w:rsidRDefault="00AB6129" w:rsidP="00FE71C0">
            <w:r>
              <w:t>2. Young people involved in SDC Youth Forum and its successor.</w:t>
            </w:r>
          </w:p>
          <w:p w14:paraId="324648A6" w14:textId="77777777" w:rsidR="00BC1008" w:rsidRDefault="00BC1008" w:rsidP="003869B0"/>
          <w:p w14:paraId="4D5DE5BD" w14:textId="77777777" w:rsidR="00BC1008" w:rsidRDefault="00BC1008" w:rsidP="003869B0"/>
          <w:p w14:paraId="264370E8" w14:textId="77777777" w:rsidR="00BC1008" w:rsidRDefault="00BC1008" w:rsidP="003869B0"/>
          <w:p w14:paraId="044F47AE" w14:textId="77777777" w:rsidR="00AB6129" w:rsidRPr="00DB0A37" w:rsidRDefault="00AB6129" w:rsidP="003869B0">
            <w:r>
              <w:lastRenderedPageBreak/>
              <w:t xml:space="preserve">3. Summer programme funded by WTC/WYLG from 2016 and latterly with some support from The Door. </w:t>
            </w:r>
          </w:p>
        </w:tc>
      </w:tr>
      <w:tr w:rsidR="00AB6129" w:rsidRPr="00DB0A37" w14:paraId="5376E1C8" w14:textId="77777777" w:rsidTr="00AB6129">
        <w:tc>
          <w:tcPr>
            <w:tcW w:w="534" w:type="dxa"/>
          </w:tcPr>
          <w:p w14:paraId="1D3F339E" w14:textId="77777777" w:rsidR="00AB6129" w:rsidRPr="00DB0A37" w:rsidRDefault="00AB6129" w:rsidP="00C56494">
            <w:pPr>
              <w:jc w:val="center"/>
            </w:pPr>
            <w:r>
              <w:lastRenderedPageBreak/>
              <w:t>9</w:t>
            </w:r>
          </w:p>
        </w:tc>
        <w:tc>
          <w:tcPr>
            <w:tcW w:w="1872" w:type="dxa"/>
          </w:tcPr>
          <w:p w14:paraId="1CAC08D8" w14:textId="77777777" w:rsidR="00AB6129" w:rsidRPr="00DB0A37" w:rsidRDefault="00AB6129" w:rsidP="00C56494">
            <w:pPr>
              <w:rPr>
                <w:rFonts w:eastAsia="Times New Roman" w:cs="Times New Roman"/>
                <w:color w:val="000000"/>
                <w:lang w:eastAsia="en-GB"/>
              </w:rPr>
            </w:pPr>
            <w:r>
              <w:rPr>
                <w:rFonts w:eastAsia="Times New Roman" w:cs="Times New Roman"/>
                <w:color w:val="000000"/>
                <w:lang w:eastAsia="en-GB"/>
              </w:rPr>
              <w:t>Promote and encourage a welcoming and “inclusive” community.</w:t>
            </w:r>
          </w:p>
        </w:tc>
        <w:tc>
          <w:tcPr>
            <w:tcW w:w="810" w:type="dxa"/>
          </w:tcPr>
          <w:p w14:paraId="0EDC1526" w14:textId="77777777" w:rsidR="00AB6129" w:rsidRPr="00DB0A37" w:rsidRDefault="00AB6129" w:rsidP="00C56494">
            <w:pPr>
              <w:jc w:val="center"/>
            </w:pPr>
            <w:r>
              <w:t>WTC</w:t>
            </w:r>
          </w:p>
        </w:tc>
        <w:tc>
          <w:tcPr>
            <w:tcW w:w="1080" w:type="dxa"/>
          </w:tcPr>
          <w:p w14:paraId="2C23FBA4" w14:textId="77777777" w:rsidR="00AB6129" w:rsidRDefault="00AB6129" w:rsidP="00C56494">
            <w:pPr>
              <w:jc w:val="center"/>
            </w:pPr>
            <w:r>
              <w:t>WTC</w:t>
            </w:r>
          </w:p>
          <w:p w14:paraId="7B799C30" w14:textId="77777777" w:rsidR="00AB6129" w:rsidRDefault="00AB6129" w:rsidP="00C56494">
            <w:pPr>
              <w:jc w:val="center"/>
            </w:pPr>
            <w:r>
              <w:t>WYLG</w:t>
            </w:r>
          </w:p>
          <w:p w14:paraId="0369E6EF" w14:textId="77777777" w:rsidR="00AB6129" w:rsidRDefault="00AB6129" w:rsidP="00C56494">
            <w:pPr>
              <w:jc w:val="center"/>
            </w:pPr>
            <w:r>
              <w:t>Village Agent</w:t>
            </w:r>
          </w:p>
          <w:p w14:paraId="10CD1E4B" w14:textId="77777777" w:rsidR="00AB6129" w:rsidRDefault="00AB6129" w:rsidP="00A25665">
            <w:pPr>
              <w:jc w:val="center"/>
            </w:pPr>
            <w:r>
              <w:t>Local Orgs</w:t>
            </w:r>
          </w:p>
          <w:p w14:paraId="280FD0F4" w14:textId="77777777" w:rsidR="00AB6129" w:rsidRDefault="00AB6129" w:rsidP="00A25665">
            <w:pPr>
              <w:jc w:val="center"/>
            </w:pPr>
            <w:r>
              <w:t>Door</w:t>
            </w:r>
          </w:p>
          <w:p w14:paraId="01CFF2D7" w14:textId="77777777" w:rsidR="00AB6129" w:rsidRDefault="00AB6129" w:rsidP="00A25665">
            <w:pPr>
              <w:jc w:val="center"/>
            </w:pPr>
            <w:r>
              <w:t>SDC/NH Wardens</w:t>
            </w:r>
          </w:p>
        </w:tc>
        <w:tc>
          <w:tcPr>
            <w:tcW w:w="2900" w:type="dxa"/>
          </w:tcPr>
          <w:p w14:paraId="21A3DF8D" w14:textId="77777777" w:rsidR="00AB6129" w:rsidRDefault="00AB6129" w:rsidP="00C56494">
            <w:r>
              <w:t>Active, accessible, inclusive and welcoming community and facilities.</w:t>
            </w:r>
          </w:p>
        </w:tc>
        <w:tc>
          <w:tcPr>
            <w:tcW w:w="3626" w:type="dxa"/>
          </w:tcPr>
          <w:p w14:paraId="26C3D59B" w14:textId="77777777" w:rsidR="00AB6129" w:rsidRDefault="00AB6129" w:rsidP="00C56494">
            <w:r>
              <w:t xml:space="preserve">1. Continue to support and encourage the many volunteer and membership organisations serving the Wotton area as listed in Appendix 3 (WTC/Orgs). </w:t>
            </w:r>
          </w:p>
          <w:p w14:paraId="41E65A53" w14:textId="77777777" w:rsidR="00BC1008" w:rsidRDefault="00BC1008" w:rsidP="00C56494"/>
          <w:p w14:paraId="3D23F2C7" w14:textId="77777777" w:rsidR="00AB6129" w:rsidRDefault="00AB6129" w:rsidP="00C56494">
            <w:r>
              <w:t xml:space="preserve">2. Hold a Clubs &amp; Groups Fair to encourage volunteers and support community groups in the area (WTC). </w:t>
            </w:r>
          </w:p>
          <w:p w14:paraId="272580DB" w14:textId="77777777" w:rsidR="00BC1008" w:rsidRDefault="00BC1008" w:rsidP="00C56494"/>
          <w:p w14:paraId="64CD0CC0" w14:textId="77777777" w:rsidR="00AB6129" w:rsidRDefault="00AB6129" w:rsidP="00C56494">
            <w:r>
              <w:t>3. Support and encourage intergenerational activities in the town (WTC/WYLG/YCS).</w:t>
            </w:r>
          </w:p>
          <w:p w14:paraId="296F0E9F" w14:textId="77777777" w:rsidR="00AB6129" w:rsidRDefault="00AB6129" w:rsidP="00C56494"/>
          <w:p w14:paraId="2490C0AE" w14:textId="77777777" w:rsidR="00AB6129" w:rsidRDefault="00AB6129" w:rsidP="00C56494">
            <w:r>
              <w:t>4. Facilitate regular consultation with people across all sections of the community to ensure that all views are taken into account in local decision making (WTC/WYLG/The Door/SDC).</w:t>
            </w:r>
          </w:p>
          <w:p w14:paraId="603CA1A9" w14:textId="77777777" w:rsidR="00BC1008" w:rsidRDefault="00BC1008" w:rsidP="00C56494"/>
          <w:p w14:paraId="1112B10E" w14:textId="77777777" w:rsidR="00AB6129" w:rsidRDefault="00AB6129" w:rsidP="00B12DFB">
            <w:r>
              <w:t>5. Work towards becoming a “Dementia Friendly Town” (Dementia Connections/WTC).</w:t>
            </w:r>
          </w:p>
        </w:tc>
        <w:tc>
          <w:tcPr>
            <w:tcW w:w="4961" w:type="dxa"/>
          </w:tcPr>
          <w:p w14:paraId="151F25B4" w14:textId="77777777" w:rsidR="00AB6129" w:rsidRDefault="00AB6129" w:rsidP="00A25665">
            <w:r>
              <w:t>1. WTC has representation on several organisations.</w:t>
            </w:r>
          </w:p>
          <w:p w14:paraId="66F62608" w14:textId="77777777" w:rsidR="00BC1008" w:rsidRDefault="00BC1008" w:rsidP="00A25665"/>
          <w:p w14:paraId="0C1DF13A" w14:textId="77777777" w:rsidR="00BC1008" w:rsidRDefault="00BC1008" w:rsidP="00A25665"/>
          <w:p w14:paraId="73BBFC42" w14:textId="77777777" w:rsidR="00BC1008" w:rsidRDefault="00BC1008" w:rsidP="00A25665"/>
          <w:p w14:paraId="0DC9670A" w14:textId="77777777" w:rsidR="00BC1008" w:rsidRDefault="00BC1008" w:rsidP="00A25665"/>
          <w:p w14:paraId="0282B63D" w14:textId="77777777" w:rsidR="00BC1008" w:rsidRDefault="00BC1008" w:rsidP="00A25665"/>
          <w:p w14:paraId="6B960033" w14:textId="77777777" w:rsidR="00AB6129" w:rsidRDefault="00AB6129" w:rsidP="00A25665">
            <w:r>
              <w:t>2.  Clubs &amp; Groups Fair held in 2016 and 2018 in council buildings.</w:t>
            </w:r>
          </w:p>
          <w:p w14:paraId="74928DA7" w14:textId="77777777" w:rsidR="00BC1008" w:rsidRDefault="00AB6129" w:rsidP="00A25665">
            <w:r>
              <w:t xml:space="preserve"> </w:t>
            </w:r>
          </w:p>
          <w:p w14:paraId="35512A71" w14:textId="77777777" w:rsidR="00BC1008" w:rsidRDefault="00BC1008" w:rsidP="00A25665"/>
          <w:p w14:paraId="05D604C0" w14:textId="77777777" w:rsidR="00AB6129" w:rsidRDefault="00AB6129" w:rsidP="00A25665">
            <w:r>
              <w:t>3. Series of Friday inter-generational sessions funded by PCC took place but not continued.</w:t>
            </w:r>
            <w:r w:rsidDel="003869B0">
              <w:t xml:space="preserve"> </w:t>
            </w:r>
          </w:p>
          <w:p w14:paraId="7E80E91A" w14:textId="77777777" w:rsidR="00AB6129" w:rsidRDefault="00AB6129" w:rsidP="00A25665"/>
          <w:p w14:paraId="327B82DB" w14:textId="77777777" w:rsidR="00AB6129" w:rsidRDefault="00AB6129" w:rsidP="00A25665"/>
          <w:p w14:paraId="4757E180" w14:textId="77777777" w:rsidR="00AB6129" w:rsidRDefault="00AB6129" w:rsidP="00A25665">
            <w:r>
              <w:t>4.  Regular progress meetings with Youth Provider.   Feedback from young people included.  Council monitors social media for issues.  Regular WTC feature in Wotton Directory.  Booklet produced for Parish Assembly.</w:t>
            </w:r>
          </w:p>
          <w:p w14:paraId="1172D274" w14:textId="77777777" w:rsidR="00AB6129" w:rsidRDefault="00AB6129" w:rsidP="00A25665"/>
          <w:p w14:paraId="7D0075A4" w14:textId="77777777" w:rsidR="00BC1008" w:rsidRDefault="00BC1008" w:rsidP="00A25665"/>
          <w:p w14:paraId="15AE1C0D" w14:textId="42BACFC2" w:rsidR="00AB6129" w:rsidRPr="00DB0A37" w:rsidRDefault="00AB6129" w:rsidP="00A73881">
            <w:r>
              <w:t xml:space="preserve">5.  Progress actions to enable registering with Dementia Action Alliance.  Dementia Friends session held for WTC.   Discussions with traders on becoming more dementia friendly. Sensory </w:t>
            </w:r>
            <w:r w:rsidR="00CF11A3">
              <w:t>garden established</w:t>
            </w:r>
            <w:r>
              <w:t xml:space="preserve"> by WCSF.</w:t>
            </w:r>
          </w:p>
        </w:tc>
      </w:tr>
      <w:tr w:rsidR="00AB6129" w:rsidRPr="00DB0A37" w14:paraId="3955B473" w14:textId="77777777" w:rsidTr="00AB6129">
        <w:tc>
          <w:tcPr>
            <w:tcW w:w="534" w:type="dxa"/>
          </w:tcPr>
          <w:p w14:paraId="12C0A54D" w14:textId="77777777" w:rsidR="00AB6129" w:rsidRDefault="00AB6129" w:rsidP="00C56494">
            <w:pPr>
              <w:jc w:val="center"/>
            </w:pPr>
            <w:r>
              <w:lastRenderedPageBreak/>
              <w:t>10</w:t>
            </w:r>
          </w:p>
        </w:tc>
        <w:tc>
          <w:tcPr>
            <w:tcW w:w="1872" w:type="dxa"/>
          </w:tcPr>
          <w:p w14:paraId="0392472E" w14:textId="77777777" w:rsidR="00AB6129" w:rsidRDefault="00AB6129" w:rsidP="00C56494">
            <w:pPr>
              <w:rPr>
                <w:rFonts w:eastAsia="Times New Roman" w:cs="Times New Roman"/>
                <w:color w:val="000000"/>
                <w:lang w:eastAsia="en-GB"/>
              </w:rPr>
            </w:pPr>
            <w:r>
              <w:rPr>
                <w:rFonts w:eastAsia="Times New Roman" w:cs="Times New Roman"/>
                <w:color w:val="000000"/>
                <w:lang w:eastAsia="en-GB"/>
              </w:rPr>
              <w:t>Improve traffic management.</w:t>
            </w:r>
          </w:p>
        </w:tc>
        <w:tc>
          <w:tcPr>
            <w:tcW w:w="810" w:type="dxa"/>
          </w:tcPr>
          <w:p w14:paraId="1DC158C6" w14:textId="77777777" w:rsidR="00AB6129" w:rsidRDefault="00AB6129" w:rsidP="00C56494">
            <w:pPr>
              <w:jc w:val="center"/>
            </w:pPr>
            <w:r>
              <w:t>WTC</w:t>
            </w:r>
          </w:p>
        </w:tc>
        <w:tc>
          <w:tcPr>
            <w:tcW w:w="1080" w:type="dxa"/>
          </w:tcPr>
          <w:p w14:paraId="1D776C17" w14:textId="77777777" w:rsidR="00AB6129" w:rsidRDefault="00AB6129" w:rsidP="00C56494">
            <w:pPr>
              <w:jc w:val="center"/>
            </w:pPr>
            <w:r>
              <w:t>GCC</w:t>
            </w:r>
          </w:p>
        </w:tc>
        <w:tc>
          <w:tcPr>
            <w:tcW w:w="2900" w:type="dxa"/>
          </w:tcPr>
          <w:p w14:paraId="097A5EC3" w14:textId="77777777" w:rsidR="00AB6129" w:rsidRDefault="00AB6129" w:rsidP="00C56494">
            <w:r>
              <w:t>Improved traffic flow and road safety.</w:t>
            </w:r>
          </w:p>
        </w:tc>
        <w:tc>
          <w:tcPr>
            <w:tcW w:w="3626" w:type="dxa"/>
          </w:tcPr>
          <w:p w14:paraId="36921F5B" w14:textId="77777777" w:rsidR="00AB6129" w:rsidRDefault="00AB6129" w:rsidP="00C56494">
            <w:r>
              <w:t>1.  Identify problems and consult with GCC.</w:t>
            </w:r>
          </w:p>
        </w:tc>
        <w:tc>
          <w:tcPr>
            <w:tcW w:w="4961" w:type="dxa"/>
          </w:tcPr>
          <w:p w14:paraId="1EC9A899" w14:textId="3D96C56D" w:rsidR="00AB6129" w:rsidRPr="00CD31A2" w:rsidRDefault="00AB6129" w:rsidP="00A73881">
            <w:pPr>
              <w:pStyle w:val="NoSpacing"/>
            </w:pPr>
            <w:r>
              <w:t xml:space="preserve">1. Town Council sponsored </w:t>
            </w:r>
            <w:r w:rsidR="00CF11A3">
              <w:t xml:space="preserve">a </w:t>
            </w:r>
            <w:r w:rsidR="00CF11A3" w:rsidRPr="00CD31A2">
              <w:t>Traffic</w:t>
            </w:r>
            <w:r w:rsidRPr="00CD31A2">
              <w:t xml:space="preserve"> Regulation Order</w:t>
            </w:r>
            <w:r>
              <w:t xml:space="preserve"> for additional yellow lining at problem areas.  New lines installed in late 2018.</w:t>
            </w:r>
          </w:p>
        </w:tc>
      </w:tr>
    </w:tbl>
    <w:p w14:paraId="27F86277" w14:textId="77777777" w:rsidR="005F126F" w:rsidRDefault="005F126F"/>
    <w:p w14:paraId="7EE63C07" w14:textId="77777777" w:rsidR="00261F0D" w:rsidRDefault="00261F0D"/>
    <w:p w14:paraId="6199DFB6" w14:textId="77777777" w:rsidR="005F126F" w:rsidRPr="003258D5" w:rsidRDefault="00DA70F0">
      <w:pPr>
        <w:rPr>
          <w:b/>
          <w:u w:val="single"/>
        </w:rPr>
      </w:pPr>
      <w:r w:rsidRPr="003258D5">
        <w:rPr>
          <w:b/>
          <w:u w:val="single"/>
        </w:rPr>
        <w:t>Abbreviations</w:t>
      </w:r>
    </w:p>
    <w:tbl>
      <w:tblPr>
        <w:tblStyle w:val="TableGrid"/>
        <w:tblW w:w="0" w:type="auto"/>
        <w:tblLook w:val="04A0" w:firstRow="1" w:lastRow="0" w:firstColumn="1" w:lastColumn="0" w:noHBand="0" w:noVBand="1"/>
      </w:tblPr>
      <w:tblGrid>
        <w:gridCol w:w="1236"/>
        <w:gridCol w:w="12712"/>
      </w:tblGrid>
      <w:tr w:rsidR="00DA70F0" w14:paraId="3BA9D230" w14:textId="77777777" w:rsidTr="00DA70F0">
        <w:tc>
          <w:tcPr>
            <w:tcW w:w="1242" w:type="dxa"/>
          </w:tcPr>
          <w:p w14:paraId="67283D07" w14:textId="77777777" w:rsidR="00DA70F0" w:rsidRDefault="00DA70F0">
            <w:r>
              <w:t>WTC</w:t>
            </w:r>
          </w:p>
        </w:tc>
        <w:tc>
          <w:tcPr>
            <w:tcW w:w="12932" w:type="dxa"/>
          </w:tcPr>
          <w:p w14:paraId="0DBA35AC" w14:textId="77777777" w:rsidR="00DA70F0" w:rsidRDefault="00DA70F0">
            <w:r>
              <w:t>Wotton-under-Edge Town Council</w:t>
            </w:r>
          </w:p>
        </w:tc>
      </w:tr>
      <w:tr w:rsidR="00DA70F0" w14:paraId="39B93157" w14:textId="77777777" w:rsidTr="00DA70F0">
        <w:tc>
          <w:tcPr>
            <w:tcW w:w="1242" w:type="dxa"/>
          </w:tcPr>
          <w:p w14:paraId="7CF158F2" w14:textId="77777777" w:rsidR="00DA70F0" w:rsidRDefault="00DA70F0">
            <w:r>
              <w:t>WYLG</w:t>
            </w:r>
          </w:p>
        </w:tc>
        <w:tc>
          <w:tcPr>
            <w:tcW w:w="12932" w:type="dxa"/>
          </w:tcPr>
          <w:p w14:paraId="51EE3021" w14:textId="77777777" w:rsidR="00DA70F0" w:rsidRDefault="00DA70F0">
            <w:r>
              <w:t>Wotton Youth Liaison Group</w:t>
            </w:r>
          </w:p>
        </w:tc>
      </w:tr>
      <w:tr w:rsidR="00DA70F0" w14:paraId="1F892A5B" w14:textId="77777777" w:rsidTr="00DA70F0">
        <w:tc>
          <w:tcPr>
            <w:tcW w:w="1242" w:type="dxa"/>
          </w:tcPr>
          <w:p w14:paraId="10A697CC" w14:textId="77777777" w:rsidR="00DA70F0" w:rsidRDefault="00DA70F0">
            <w:r>
              <w:t>WUEA</w:t>
            </w:r>
          </w:p>
        </w:tc>
        <w:tc>
          <w:tcPr>
            <w:tcW w:w="12932" w:type="dxa"/>
          </w:tcPr>
          <w:p w14:paraId="621A21A2" w14:textId="77777777" w:rsidR="00DA70F0" w:rsidRDefault="00DA70F0">
            <w:r>
              <w:t>Wotton under the Edge Arts</w:t>
            </w:r>
          </w:p>
        </w:tc>
      </w:tr>
      <w:tr w:rsidR="00DA70F0" w14:paraId="05510A7A" w14:textId="77777777" w:rsidTr="00DA70F0">
        <w:tc>
          <w:tcPr>
            <w:tcW w:w="1242" w:type="dxa"/>
          </w:tcPr>
          <w:p w14:paraId="6C2AAB1D" w14:textId="77777777" w:rsidR="00DA70F0" w:rsidRDefault="00DA70F0">
            <w:r>
              <w:t>GCC</w:t>
            </w:r>
          </w:p>
        </w:tc>
        <w:tc>
          <w:tcPr>
            <w:tcW w:w="12932" w:type="dxa"/>
          </w:tcPr>
          <w:p w14:paraId="3BF3715F" w14:textId="77777777" w:rsidR="00DA70F0" w:rsidRDefault="00DA70F0">
            <w:r>
              <w:t xml:space="preserve">Gloucestershire County Council </w:t>
            </w:r>
          </w:p>
        </w:tc>
      </w:tr>
      <w:tr w:rsidR="00DA70F0" w14:paraId="6897390A" w14:textId="77777777" w:rsidTr="00DA70F0">
        <w:tc>
          <w:tcPr>
            <w:tcW w:w="1242" w:type="dxa"/>
          </w:tcPr>
          <w:p w14:paraId="110BB04E" w14:textId="77777777" w:rsidR="00DA70F0" w:rsidRDefault="00DA70F0">
            <w:r>
              <w:t>YCS</w:t>
            </w:r>
          </w:p>
        </w:tc>
        <w:tc>
          <w:tcPr>
            <w:tcW w:w="12932" w:type="dxa"/>
          </w:tcPr>
          <w:p w14:paraId="08776CD7" w14:textId="77777777" w:rsidR="00DA70F0" w:rsidRDefault="00DA70F0">
            <w:r>
              <w:t>Youth and Community Services</w:t>
            </w:r>
          </w:p>
        </w:tc>
      </w:tr>
      <w:tr w:rsidR="00DA70F0" w14:paraId="145168C2" w14:textId="77777777" w:rsidTr="00DA70F0">
        <w:tc>
          <w:tcPr>
            <w:tcW w:w="1242" w:type="dxa"/>
          </w:tcPr>
          <w:p w14:paraId="0C7412AC" w14:textId="77777777" w:rsidR="00DA70F0" w:rsidRDefault="00DA70F0">
            <w:r>
              <w:t>SDC</w:t>
            </w:r>
          </w:p>
        </w:tc>
        <w:tc>
          <w:tcPr>
            <w:tcW w:w="12932" w:type="dxa"/>
          </w:tcPr>
          <w:p w14:paraId="5BFD0263" w14:textId="77777777" w:rsidR="00DA70F0" w:rsidRDefault="00DA70F0">
            <w:r>
              <w:t>Stroud District Council</w:t>
            </w:r>
          </w:p>
        </w:tc>
      </w:tr>
      <w:tr w:rsidR="00DA70F0" w14:paraId="050AD9CA" w14:textId="77777777" w:rsidTr="00DA70F0">
        <w:tc>
          <w:tcPr>
            <w:tcW w:w="1242" w:type="dxa"/>
          </w:tcPr>
          <w:p w14:paraId="122C9752" w14:textId="77777777" w:rsidR="00DA70F0" w:rsidRDefault="00DA70F0">
            <w:r>
              <w:t>NH</w:t>
            </w:r>
          </w:p>
        </w:tc>
        <w:tc>
          <w:tcPr>
            <w:tcW w:w="12932" w:type="dxa"/>
          </w:tcPr>
          <w:p w14:paraId="53B5EB25" w14:textId="77777777" w:rsidR="00DA70F0" w:rsidRDefault="00DA70F0">
            <w:r>
              <w:t>Neighbourhood (Wardens)</w:t>
            </w:r>
          </w:p>
        </w:tc>
      </w:tr>
      <w:tr w:rsidR="00DA70F0" w14:paraId="32A13B34" w14:textId="77777777" w:rsidTr="00DA70F0">
        <w:tc>
          <w:tcPr>
            <w:tcW w:w="1242" w:type="dxa"/>
          </w:tcPr>
          <w:p w14:paraId="0C51CAB7" w14:textId="77777777" w:rsidR="00DA70F0" w:rsidRDefault="00DA70F0">
            <w:r>
              <w:t>PCC</w:t>
            </w:r>
          </w:p>
        </w:tc>
        <w:tc>
          <w:tcPr>
            <w:tcW w:w="12932" w:type="dxa"/>
          </w:tcPr>
          <w:p w14:paraId="38DA8807" w14:textId="77777777" w:rsidR="00DA70F0" w:rsidRDefault="00DA70F0">
            <w:r>
              <w:t>Police and Crime Commissioner</w:t>
            </w:r>
          </w:p>
        </w:tc>
      </w:tr>
      <w:tr w:rsidR="00DA70F0" w14:paraId="3F061FAE" w14:textId="77777777" w:rsidTr="00DA70F0">
        <w:tc>
          <w:tcPr>
            <w:tcW w:w="1242" w:type="dxa"/>
          </w:tcPr>
          <w:p w14:paraId="6E68F861" w14:textId="77777777" w:rsidR="00DA70F0" w:rsidRDefault="00DA70F0">
            <w:r>
              <w:t>COT</w:t>
            </w:r>
          </w:p>
        </w:tc>
        <w:tc>
          <w:tcPr>
            <w:tcW w:w="12932" w:type="dxa"/>
          </w:tcPr>
          <w:p w14:paraId="4C0D8DCF" w14:textId="77777777" w:rsidR="00DA70F0" w:rsidRDefault="00DA70F0">
            <w:r>
              <w:t>Chamber of Commerce and Trade</w:t>
            </w:r>
          </w:p>
        </w:tc>
      </w:tr>
      <w:tr w:rsidR="00DA70F0" w14:paraId="6CB9787A" w14:textId="77777777" w:rsidTr="00DA70F0">
        <w:tc>
          <w:tcPr>
            <w:tcW w:w="1242" w:type="dxa"/>
          </w:tcPr>
          <w:p w14:paraId="68FA3C1C" w14:textId="77777777" w:rsidR="00DA70F0" w:rsidRDefault="00DA70F0">
            <w:r>
              <w:t>Arts Assoc</w:t>
            </w:r>
          </w:p>
        </w:tc>
        <w:tc>
          <w:tcPr>
            <w:tcW w:w="12932" w:type="dxa"/>
          </w:tcPr>
          <w:p w14:paraId="62E0FF92" w14:textId="77777777" w:rsidR="00DA70F0" w:rsidRDefault="00DA70F0">
            <w:r>
              <w:t>Wotton Arts Association</w:t>
            </w:r>
          </w:p>
        </w:tc>
      </w:tr>
      <w:tr w:rsidR="00DA70F0" w14:paraId="466CF0D9" w14:textId="77777777" w:rsidTr="00DA70F0">
        <w:tc>
          <w:tcPr>
            <w:tcW w:w="1242" w:type="dxa"/>
          </w:tcPr>
          <w:p w14:paraId="224FC480" w14:textId="77777777" w:rsidR="00DA70F0" w:rsidRDefault="00DA70F0">
            <w:r>
              <w:t>Door</w:t>
            </w:r>
          </w:p>
        </w:tc>
        <w:tc>
          <w:tcPr>
            <w:tcW w:w="12932" w:type="dxa"/>
          </w:tcPr>
          <w:p w14:paraId="693236CB" w14:textId="77777777" w:rsidR="00DA70F0" w:rsidRDefault="00DA70F0">
            <w:r>
              <w:t>The Door Organisation</w:t>
            </w:r>
          </w:p>
        </w:tc>
      </w:tr>
      <w:tr w:rsidR="00DA70F0" w14:paraId="2C80516C" w14:textId="77777777" w:rsidTr="00DA70F0">
        <w:tc>
          <w:tcPr>
            <w:tcW w:w="1242" w:type="dxa"/>
          </w:tcPr>
          <w:p w14:paraId="5C608C46" w14:textId="77777777" w:rsidR="00DA70F0" w:rsidRDefault="00DA70F0">
            <w:r>
              <w:t>Regen</w:t>
            </w:r>
          </w:p>
        </w:tc>
        <w:tc>
          <w:tcPr>
            <w:tcW w:w="12932" w:type="dxa"/>
          </w:tcPr>
          <w:p w14:paraId="7EF2324B" w14:textId="77777777" w:rsidR="00DA70F0" w:rsidRDefault="00DA70F0">
            <w:r>
              <w:t xml:space="preserve">Regeneration </w:t>
            </w:r>
            <w:r w:rsidR="00397A0A">
              <w:t>(</w:t>
            </w:r>
            <w:r>
              <w:t>Committee</w:t>
            </w:r>
            <w:r w:rsidR="00397A0A">
              <w:t>)</w:t>
            </w:r>
          </w:p>
        </w:tc>
      </w:tr>
      <w:tr w:rsidR="00DA70F0" w14:paraId="51EC671F" w14:textId="77777777" w:rsidTr="00DA70F0">
        <w:tc>
          <w:tcPr>
            <w:tcW w:w="1242" w:type="dxa"/>
          </w:tcPr>
          <w:p w14:paraId="51C05E8C" w14:textId="77777777" w:rsidR="00DA70F0" w:rsidRDefault="00397A0A">
            <w:r>
              <w:t>Cttee</w:t>
            </w:r>
          </w:p>
        </w:tc>
        <w:tc>
          <w:tcPr>
            <w:tcW w:w="12932" w:type="dxa"/>
          </w:tcPr>
          <w:p w14:paraId="5BF7F12E" w14:textId="77777777" w:rsidR="00DA70F0" w:rsidRDefault="00397A0A">
            <w:r>
              <w:t>Committee</w:t>
            </w:r>
          </w:p>
        </w:tc>
      </w:tr>
      <w:tr w:rsidR="00DA70F0" w14:paraId="29BB280C" w14:textId="77777777" w:rsidTr="00DA70F0">
        <w:tc>
          <w:tcPr>
            <w:tcW w:w="1242" w:type="dxa"/>
          </w:tcPr>
          <w:p w14:paraId="753D024D" w14:textId="77777777" w:rsidR="00DA70F0" w:rsidRDefault="00A03042">
            <w:r>
              <w:t>WCSF</w:t>
            </w:r>
          </w:p>
        </w:tc>
        <w:tc>
          <w:tcPr>
            <w:tcW w:w="12932" w:type="dxa"/>
          </w:tcPr>
          <w:p w14:paraId="408E2F58" w14:textId="77777777" w:rsidR="00DA70F0" w:rsidRDefault="00A03042">
            <w:r>
              <w:t>Wotton Community Sports Foundation</w:t>
            </w:r>
          </w:p>
        </w:tc>
      </w:tr>
      <w:tr w:rsidR="00DA70F0" w14:paraId="36AA820F" w14:textId="77777777" w:rsidTr="00DA70F0">
        <w:tc>
          <w:tcPr>
            <w:tcW w:w="1242" w:type="dxa"/>
          </w:tcPr>
          <w:p w14:paraId="0BFC2F7A" w14:textId="77777777" w:rsidR="00DA70F0" w:rsidRDefault="002B1265">
            <w:r>
              <w:t>WACAN</w:t>
            </w:r>
          </w:p>
        </w:tc>
        <w:tc>
          <w:tcPr>
            <w:tcW w:w="12932" w:type="dxa"/>
          </w:tcPr>
          <w:p w14:paraId="64B60A00" w14:textId="77777777" w:rsidR="00DA70F0" w:rsidRDefault="002B1265">
            <w:r>
              <w:t>Wotton Area Climate Action Network</w:t>
            </w:r>
          </w:p>
        </w:tc>
      </w:tr>
      <w:tr w:rsidR="00DA70F0" w14:paraId="50349FA1" w14:textId="77777777" w:rsidTr="00DA70F0">
        <w:tc>
          <w:tcPr>
            <w:tcW w:w="1242" w:type="dxa"/>
          </w:tcPr>
          <w:p w14:paraId="464C4E0B" w14:textId="77777777" w:rsidR="00DA70F0" w:rsidRDefault="00DA70F0"/>
        </w:tc>
        <w:tc>
          <w:tcPr>
            <w:tcW w:w="12932" w:type="dxa"/>
          </w:tcPr>
          <w:p w14:paraId="785AD89B" w14:textId="77777777" w:rsidR="00DA70F0" w:rsidRDefault="00DA70F0"/>
        </w:tc>
      </w:tr>
    </w:tbl>
    <w:p w14:paraId="0DDCBDEE" w14:textId="77777777" w:rsidR="005F126F" w:rsidRDefault="005F126F"/>
    <w:p w14:paraId="686F1027" w14:textId="77777777" w:rsidR="005F126F" w:rsidRDefault="005F126F"/>
    <w:sectPr w:rsidR="005F126F" w:rsidSect="005F126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B4F8A"/>
    <w:multiLevelType w:val="hybridMultilevel"/>
    <w:tmpl w:val="3F6CA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466E47"/>
    <w:multiLevelType w:val="hybridMultilevel"/>
    <w:tmpl w:val="62B88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26F"/>
    <w:rsid w:val="00032D52"/>
    <w:rsid w:val="00036FEA"/>
    <w:rsid w:val="00082D71"/>
    <w:rsid w:val="0009551D"/>
    <w:rsid w:val="000A05A2"/>
    <w:rsid w:val="000C12EA"/>
    <w:rsid w:val="000C7F0A"/>
    <w:rsid w:val="000E005E"/>
    <w:rsid w:val="000E50F4"/>
    <w:rsid w:val="00140BCD"/>
    <w:rsid w:val="00165EA0"/>
    <w:rsid w:val="001C6369"/>
    <w:rsid w:val="001D459A"/>
    <w:rsid w:val="001E35A2"/>
    <w:rsid w:val="00217740"/>
    <w:rsid w:val="00227E00"/>
    <w:rsid w:val="0025670D"/>
    <w:rsid w:val="00261F0D"/>
    <w:rsid w:val="00264318"/>
    <w:rsid w:val="002B1265"/>
    <w:rsid w:val="003258D5"/>
    <w:rsid w:val="003276F0"/>
    <w:rsid w:val="003809B2"/>
    <w:rsid w:val="003856BC"/>
    <w:rsid w:val="003869B0"/>
    <w:rsid w:val="00396604"/>
    <w:rsid w:val="00397A0A"/>
    <w:rsid w:val="003A2FBE"/>
    <w:rsid w:val="003C34EE"/>
    <w:rsid w:val="003C6EFC"/>
    <w:rsid w:val="003D05E6"/>
    <w:rsid w:val="003D3EB2"/>
    <w:rsid w:val="00433487"/>
    <w:rsid w:val="00466D38"/>
    <w:rsid w:val="004B1000"/>
    <w:rsid w:val="004C506A"/>
    <w:rsid w:val="004E3C2C"/>
    <w:rsid w:val="004E41A3"/>
    <w:rsid w:val="004F37AD"/>
    <w:rsid w:val="004F5322"/>
    <w:rsid w:val="00534DB6"/>
    <w:rsid w:val="00557CF1"/>
    <w:rsid w:val="005845B2"/>
    <w:rsid w:val="005A1B6E"/>
    <w:rsid w:val="005B2948"/>
    <w:rsid w:val="005B2F44"/>
    <w:rsid w:val="005C07A1"/>
    <w:rsid w:val="005F126F"/>
    <w:rsid w:val="005F4D78"/>
    <w:rsid w:val="0062592B"/>
    <w:rsid w:val="0064745F"/>
    <w:rsid w:val="0068435E"/>
    <w:rsid w:val="00684A9F"/>
    <w:rsid w:val="006E6056"/>
    <w:rsid w:val="006F440A"/>
    <w:rsid w:val="007967AA"/>
    <w:rsid w:val="00797878"/>
    <w:rsid w:val="007E767B"/>
    <w:rsid w:val="008026D1"/>
    <w:rsid w:val="00812DC5"/>
    <w:rsid w:val="0085709B"/>
    <w:rsid w:val="00861B38"/>
    <w:rsid w:val="00872715"/>
    <w:rsid w:val="008B0ED4"/>
    <w:rsid w:val="008B1690"/>
    <w:rsid w:val="008D62E6"/>
    <w:rsid w:val="008F00F5"/>
    <w:rsid w:val="009268D9"/>
    <w:rsid w:val="00950F8B"/>
    <w:rsid w:val="009755C1"/>
    <w:rsid w:val="009C034F"/>
    <w:rsid w:val="009E62B9"/>
    <w:rsid w:val="00A03042"/>
    <w:rsid w:val="00A23BBF"/>
    <w:rsid w:val="00A25665"/>
    <w:rsid w:val="00A3192A"/>
    <w:rsid w:val="00A66963"/>
    <w:rsid w:val="00A71AAD"/>
    <w:rsid w:val="00A73881"/>
    <w:rsid w:val="00AB6129"/>
    <w:rsid w:val="00AD1AAB"/>
    <w:rsid w:val="00AD6215"/>
    <w:rsid w:val="00B100DD"/>
    <w:rsid w:val="00B12DFB"/>
    <w:rsid w:val="00B777CA"/>
    <w:rsid w:val="00B901CE"/>
    <w:rsid w:val="00BC1008"/>
    <w:rsid w:val="00BE14FE"/>
    <w:rsid w:val="00BE6224"/>
    <w:rsid w:val="00BF108E"/>
    <w:rsid w:val="00C12EC2"/>
    <w:rsid w:val="00C24993"/>
    <w:rsid w:val="00C372B7"/>
    <w:rsid w:val="00C71DFA"/>
    <w:rsid w:val="00C77692"/>
    <w:rsid w:val="00CB0E5E"/>
    <w:rsid w:val="00CB756C"/>
    <w:rsid w:val="00CC4E42"/>
    <w:rsid w:val="00CD31A2"/>
    <w:rsid w:val="00CD76E2"/>
    <w:rsid w:val="00CF0C8B"/>
    <w:rsid w:val="00CF11A3"/>
    <w:rsid w:val="00D05B68"/>
    <w:rsid w:val="00D149D9"/>
    <w:rsid w:val="00D3049C"/>
    <w:rsid w:val="00D47B65"/>
    <w:rsid w:val="00D54716"/>
    <w:rsid w:val="00D750C4"/>
    <w:rsid w:val="00D8075C"/>
    <w:rsid w:val="00D9516B"/>
    <w:rsid w:val="00DA3B4B"/>
    <w:rsid w:val="00DA70F0"/>
    <w:rsid w:val="00DD2E73"/>
    <w:rsid w:val="00DE4C39"/>
    <w:rsid w:val="00E03DD8"/>
    <w:rsid w:val="00E23B6C"/>
    <w:rsid w:val="00E60752"/>
    <w:rsid w:val="00E84594"/>
    <w:rsid w:val="00ED27EE"/>
    <w:rsid w:val="00F234E3"/>
    <w:rsid w:val="00F56156"/>
    <w:rsid w:val="00F74CDC"/>
    <w:rsid w:val="00FA0DFB"/>
    <w:rsid w:val="00FE71C0"/>
    <w:rsid w:val="00FE7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0306"/>
  <w15:docId w15:val="{D34AA3D5-6255-40E3-8820-A374364C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1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767B"/>
    <w:pPr>
      <w:spacing w:after="0" w:line="240" w:lineRule="auto"/>
    </w:pPr>
  </w:style>
  <w:style w:type="paragraph" w:styleId="BalloonText">
    <w:name w:val="Balloon Text"/>
    <w:basedOn w:val="Normal"/>
    <w:link w:val="BalloonTextChar"/>
    <w:uiPriority w:val="99"/>
    <w:semiHidden/>
    <w:unhideWhenUsed/>
    <w:rsid w:val="00812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DC5"/>
    <w:rPr>
      <w:rFonts w:ascii="Tahoma" w:hAnsi="Tahoma" w:cs="Tahoma"/>
      <w:sz w:val="16"/>
      <w:szCs w:val="16"/>
    </w:rPr>
  </w:style>
  <w:style w:type="paragraph" w:styleId="ListParagraph">
    <w:name w:val="List Paragraph"/>
    <w:basedOn w:val="Normal"/>
    <w:uiPriority w:val="34"/>
    <w:qFormat/>
    <w:rsid w:val="00A73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1dc020b5d6b0178550210fad712f242a">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c43872e4b48607d293e6f13d6386ea78"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103741-480E-4664-B607-D73A68B1E8F5}">
  <ds:schemaRefs>
    <ds:schemaRef ds:uri="http://schemas.openxmlformats.org/officeDocument/2006/bibliography"/>
  </ds:schemaRefs>
</ds:datastoreItem>
</file>

<file path=customXml/itemProps2.xml><?xml version="1.0" encoding="utf-8"?>
<ds:datastoreItem xmlns:ds="http://schemas.openxmlformats.org/officeDocument/2006/customXml" ds:itemID="{FDBE3AD5-CC19-44D9-BF5D-882A57ED3B68}"/>
</file>

<file path=customXml/itemProps3.xml><?xml version="1.0" encoding="utf-8"?>
<ds:datastoreItem xmlns:ds="http://schemas.openxmlformats.org/officeDocument/2006/customXml" ds:itemID="{74CE50C3-A09C-4388-AA65-D86C293E0B52}"/>
</file>

<file path=customXml/itemProps4.xml><?xml version="1.0" encoding="utf-8"?>
<ds:datastoreItem xmlns:ds="http://schemas.openxmlformats.org/officeDocument/2006/customXml" ds:itemID="{2CD1272B-33A8-4E59-9293-E4C06ED270B5}"/>
</file>

<file path=docProps/app.xml><?xml version="1.0" encoding="utf-8"?>
<Properties xmlns="http://schemas.openxmlformats.org/officeDocument/2006/extended-properties" xmlns:vt="http://schemas.openxmlformats.org/officeDocument/2006/docPropsVTypes">
  <Template>Normal</Template>
  <TotalTime>2</TotalTime>
  <Pages>9</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Claydon</dc:creator>
  <cp:lastModifiedBy>Karen  Wilson</cp:lastModifiedBy>
  <cp:revision>5</cp:revision>
  <dcterms:created xsi:type="dcterms:W3CDTF">2020-12-16T14:42:00Z</dcterms:created>
  <dcterms:modified xsi:type="dcterms:W3CDTF">2020-12-16T14:44:00Z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