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5D5A" w14:textId="506F93BD" w:rsidR="008B52AD" w:rsidRDefault="00A047F9" w:rsidP="008B52A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inline distT="0" distB="0" distL="0" distR="0" wp14:anchorId="7F93746F" wp14:editId="45AB1C75">
            <wp:extent cx="36480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169E" w14:textId="77777777" w:rsidR="008B52AD" w:rsidRDefault="008B52AD" w:rsidP="008B52AD">
      <w:pPr>
        <w:jc w:val="center"/>
        <w:rPr>
          <w:rFonts w:ascii="Trebuchet MS" w:hAnsi="Trebuchet MS"/>
          <w:b/>
        </w:rPr>
      </w:pPr>
    </w:p>
    <w:p w14:paraId="759D8BD4" w14:textId="77777777" w:rsidR="00502C4C" w:rsidRDefault="008B52AD" w:rsidP="008B52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TEMPORARY CLOSURE</w:t>
      </w:r>
      <w:r w:rsidR="00ED706F">
        <w:rPr>
          <w:rFonts w:ascii="Trebuchet MS" w:hAnsi="Trebuchet MS"/>
          <w:b/>
          <w:sz w:val="28"/>
          <w:szCs w:val="28"/>
        </w:rPr>
        <w:t xml:space="preserve"> </w:t>
      </w:r>
      <w:r w:rsidR="003A3B23">
        <w:rPr>
          <w:rFonts w:ascii="Trebuchet MS" w:hAnsi="Trebuchet MS"/>
          <w:b/>
          <w:sz w:val="28"/>
          <w:szCs w:val="28"/>
        </w:rPr>
        <w:t>AND RESTRICTION</w:t>
      </w:r>
      <w:r w:rsidR="005F4CE9">
        <w:rPr>
          <w:rFonts w:ascii="Trebuchet MS" w:hAnsi="Trebuchet MS"/>
          <w:b/>
          <w:sz w:val="28"/>
          <w:szCs w:val="28"/>
        </w:rPr>
        <w:t>S</w:t>
      </w:r>
      <w:r w:rsidR="003A3B23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OF</w:t>
      </w:r>
      <w:r w:rsidR="00101BD7">
        <w:rPr>
          <w:rFonts w:ascii="Trebuchet MS" w:hAnsi="Trebuchet MS"/>
          <w:b/>
          <w:sz w:val="28"/>
          <w:szCs w:val="28"/>
        </w:rPr>
        <w:t xml:space="preserve"> VARIOUS ROADS</w:t>
      </w:r>
      <w:r w:rsidR="00630B20">
        <w:rPr>
          <w:rFonts w:ascii="Trebuchet MS" w:hAnsi="Trebuchet MS"/>
          <w:b/>
          <w:sz w:val="28"/>
          <w:szCs w:val="28"/>
        </w:rPr>
        <w:t xml:space="preserve"> </w:t>
      </w:r>
    </w:p>
    <w:p w14:paraId="380A3B74" w14:textId="77777777" w:rsidR="00C04CFC" w:rsidRDefault="00C04CFC" w:rsidP="008B52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QUARTER THREE </w:t>
      </w:r>
      <w:r w:rsidR="00630B20">
        <w:rPr>
          <w:rFonts w:ascii="Trebuchet MS" w:hAnsi="Trebuchet MS"/>
          <w:b/>
          <w:sz w:val="28"/>
          <w:szCs w:val="28"/>
        </w:rPr>
        <w:t>(VARIOUS</w:t>
      </w:r>
      <w:r w:rsidR="00432621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TOWNS AND </w:t>
      </w:r>
      <w:r w:rsidR="0098590E">
        <w:rPr>
          <w:rFonts w:ascii="Trebuchet MS" w:hAnsi="Trebuchet MS"/>
          <w:b/>
          <w:sz w:val="28"/>
          <w:szCs w:val="28"/>
        </w:rPr>
        <w:t>PARISHES)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14:paraId="7B97994B" w14:textId="77777777" w:rsidR="008B52AD" w:rsidRPr="009E7F12" w:rsidRDefault="007F2DEE" w:rsidP="008B52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</w:t>
      </w:r>
      <w:r w:rsidR="00D14A5F">
        <w:rPr>
          <w:rFonts w:ascii="Trebuchet MS" w:hAnsi="Trebuchet MS"/>
          <w:b/>
          <w:sz w:val="28"/>
          <w:szCs w:val="28"/>
        </w:rPr>
        <w:t>T</w:t>
      </w:r>
      <w:r>
        <w:rPr>
          <w:rFonts w:ascii="Trebuchet MS" w:hAnsi="Trebuchet MS"/>
          <w:b/>
          <w:sz w:val="28"/>
          <w:szCs w:val="28"/>
        </w:rPr>
        <w:t>ROUD</w:t>
      </w:r>
      <w:r w:rsidR="00746E8D">
        <w:rPr>
          <w:rFonts w:ascii="Trebuchet MS" w:hAnsi="Trebuchet MS"/>
          <w:b/>
          <w:sz w:val="28"/>
          <w:szCs w:val="28"/>
        </w:rPr>
        <w:t xml:space="preserve"> DISTRICT</w:t>
      </w:r>
      <w:r w:rsidR="00CC2E1F">
        <w:rPr>
          <w:rFonts w:ascii="Trebuchet MS" w:hAnsi="Trebuchet MS"/>
          <w:b/>
          <w:sz w:val="28"/>
          <w:szCs w:val="28"/>
        </w:rPr>
        <w:t xml:space="preserve"> </w:t>
      </w:r>
    </w:p>
    <w:p w14:paraId="01E0CF61" w14:textId="77777777" w:rsidR="008B52AD" w:rsidRDefault="008B52AD" w:rsidP="008B52AD">
      <w:pPr>
        <w:jc w:val="both"/>
      </w:pPr>
    </w:p>
    <w:p w14:paraId="28807CE7" w14:textId="77777777" w:rsidR="00746E8D" w:rsidRDefault="008B52AD" w:rsidP="008B52AD">
      <w:pPr>
        <w:rPr>
          <w:rFonts w:ascii="Arial" w:hAnsi="Arial" w:cs="Arial"/>
        </w:rPr>
      </w:pPr>
      <w:r w:rsidRPr="009E7F12">
        <w:rPr>
          <w:rFonts w:ascii="Arial" w:hAnsi="Arial" w:cs="Arial"/>
        </w:rPr>
        <w:t xml:space="preserve">Gloucestershire County Council </w:t>
      </w:r>
      <w:r w:rsidR="00DE6430">
        <w:rPr>
          <w:rFonts w:ascii="Arial" w:hAnsi="Arial" w:cs="Arial"/>
        </w:rPr>
        <w:t>has made</w:t>
      </w:r>
      <w:r w:rsidR="00ED706F">
        <w:rPr>
          <w:rFonts w:ascii="Arial" w:hAnsi="Arial" w:cs="Arial"/>
        </w:rPr>
        <w:t xml:space="preserve"> an order </w:t>
      </w:r>
      <w:r w:rsidR="00D44D9B">
        <w:rPr>
          <w:rFonts w:ascii="Arial" w:hAnsi="Arial" w:cs="Arial"/>
        </w:rPr>
        <w:t xml:space="preserve">under the Road Traffic Regulation Act 1984 (as amended) </w:t>
      </w:r>
      <w:r w:rsidR="00ED706F">
        <w:rPr>
          <w:rFonts w:ascii="Arial" w:hAnsi="Arial" w:cs="Arial"/>
        </w:rPr>
        <w:t xml:space="preserve">to </w:t>
      </w:r>
      <w:r w:rsidRPr="009E7F12">
        <w:rPr>
          <w:rFonts w:ascii="Arial" w:hAnsi="Arial" w:cs="Arial"/>
        </w:rPr>
        <w:t>temporarily close</w:t>
      </w:r>
      <w:r w:rsidR="00116970">
        <w:rPr>
          <w:rFonts w:ascii="Arial" w:hAnsi="Arial" w:cs="Arial"/>
        </w:rPr>
        <w:t xml:space="preserve"> and restrict </w:t>
      </w:r>
      <w:r w:rsidR="00746E8D">
        <w:rPr>
          <w:rFonts w:ascii="Arial" w:hAnsi="Arial" w:cs="Arial"/>
        </w:rPr>
        <w:t>part of the roads as detailed in the Schedule below.</w:t>
      </w:r>
      <w:r w:rsidR="00101BD7">
        <w:rPr>
          <w:rFonts w:ascii="Arial" w:hAnsi="Arial" w:cs="Arial"/>
        </w:rPr>
        <w:t xml:space="preserve">  </w:t>
      </w:r>
    </w:p>
    <w:p w14:paraId="64447A64" w14:textId="77777777" w:rsidR="008B52AD" w:rsidRDefault="008B52AD" w:rsidP="008B52AD">
      <w:pPr>
        <w:rPr>
          <w:rFonts w:ascii="Arial" w:hAnsi="Arial" w:cs="Arial"/>
        </w:rPr>
      </w:pPr>
    </w:p>
    <w:p w14:paraId="32184251" w14:textId="77777777" w:rsidR="00746E8D" w:rsidRDefault="00C04CFC" w:rsidP="00101BD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Schedule</w:t>
      </w:r>
    </w:p>
    <w:p w14:paraId="67B4FE28" w14:textId="77777777" w:rsidR="00C04CFC" w:rsidRDefault="00C04CFC" w:rsidP="00101BD7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42"/>
        <w:gridCol w:w="1705"/>
        <w:gridCol w:w="1801"/>
        <w:gridCol w:w="2444"/>
      </w:tblGrid>
      <w:tr w:rsidR="00C04CFC" w:rsidRPr="00C04CFC" w14:paraId="372F7C19" w14:textId="77777777" w:rsidTr="00385566">
        <w:tc>
          <w:tcPr>
            <w:tcW w:w="0" w:type="auto"/>
            <w:vAlign w:val="center"/>
          </w:tcPr>
          <w:p w14:paraId="2587317B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 w:rsidRPr="00C04CFC">
              <w:rPr>
                <w:rFonts w:ascii="Arial" w:hAnsi="Arial" w:cs="Arial"/>
                <w:b/>
              </w:rPr>
              <w:t xml:space="preserve">Road </w:t>
            </w:r>
            <w:r>
              <w:rPr>
                <w:rFonts w:ascii="Arial" w:hAnsi="Arial" w:cs="Arial"/>
                <w:b/>
              </w:rPr>
              <w:t>Name and Number</w:t>
            </w:r>
          </w:p>
        </w:tc>
        <w:tc>
          <w:tcPr>
            <w:tcW w:w="0" w:type="auto"/>
            <w:vAlign w:val="center"/>
          </w:tcPr>
          <w:p w14:paraId="4E81F334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Closure Extent (from)</w:t>
            </w:r>
          </w:p>
        </w:tc>
        <w:tc>
          <w:tcPr>
            <w:tcW w:w="0" w:type="auto"/>
            <w:vAlign w:val="center"/>
          </w:tcPr>
          <w:p w14:paraId="6A5C0295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Closure Extent (to)</w:t>
            </w:r>
          </w:p>
        </w:tc>
        <w:tc>
          <w:tcPr>
            <w:tcW w:w="0" w:type="auto"/>
            <w:vAlign w:val="center"/>
          </w:tcPr>
          <w:p w14:paraId="66DBEF29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D</w:t>
            </w:r>
            <w:r w:rsidRPr="00C04CFC">
              <w:rPr>
                <w:rFonts w:ascii="Arial" w:hAnsi="Arial" w:cs="Arial"/>
                <w:b/>
              </w:rPr>
              <w:t>istance</w:t>
            </w:r>
          </w:p>
        </w:tc>
        <w:tc>
          <w:tcPr>
            <w:tcW w:w="0" w:type="auto"/>
            <w:vAlign w:val="center"/>
          </w:tcPr>
          <w:p w14:paraId="1E72DA5A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Town/Parish</w:t>
            </w:r>
          </w:p>
        </w:tc>
      </w:tr>
      <w:tr w:rsidR="00C04CFC" w:rsidRPr="00C04CFC" w14:paraId="154E866A" w14:textId="77777777" w:rsidTr="00385566">
        <w:tc>
          <w:tcPr>
            <w:tcW w:w="0" w:type="auto"/>
            <w:vAlign w:val="center"/>
          </w:tcPr>
          <w:p w14:paraId="33B896E9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41442</w:t>
            </w:r>
          </w:p>
          <w:p w14:paraId="4B823B97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 w:rsidRPr="00C04CFC">
              <w:rPr>
                <w:rFonts w:ascii="Arial" w:hAnsi="Arial" w:cs="Arial"/>
              </w:rPr>
              <w:t>Knapp Lane</w:t>
            </w:r>
          </w:p>
        </w:tc>
        <w:tc>
          <w:tcPr>
            <w:tcW w:w="0" w:type="auto"/>
            <w:vAlign w:val="center"/>
          </w:tcPr>
          <w:p w14:paraId="5E34EC9D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Toadsmoor Road</w:t>
            </w:r>
          </w:p>
        </w:tc>
        <w:tc>
          <w:tcPr>
            <w:tcW w:w="0" w:type="auto"/>
            <w:vAlign w:val="center"/>
          </w:tcPr>
          <w:p w14:paraId="2F663E4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Besbury Lane</w:t>
            </w:r>
          </w:p>
        </w:tc>
        <w:tc>
          <w:tcPr>
            <w:tcW w:w="0" w:type="auto"/>
            <w:vAlign w:val="center"/>
          </w:tcPr>
          <w:p w14:paraId="0070955F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7A1F13F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Brimscombe </w:t>
            </w:r>
            <w:r w:rsidR="00622EDA">
              <w:rPr>
                <w:rFonts w:ascii="Arial" w:hAnsi="Arial" w:cs="Arial"/>
              </w:rPr>
              <w:t>and</w:t>
            </w:r>
            <w:r w:rsidRPr="00C04CFC">
              <w:rPr>
                <w:rFonts w:ascii="Arial" w:hAnsi="Arial" w:cs="Arial"/>
              </w:rPr>
              <w:t xml:space="preserve"> Thrupp</w:t>
            </w:r>
            <w:r w:rsidR="00622EDA">
              <w:rPr>
                <w:rFonts w:ascii="Arial" w:hAnsi="Arial" w:cs="Arial"/>
              </w:rPr>
              <w:t>,</w:t>
            </w:r>
            <w:r w:rsidRPr="00C04CFC">
              <w:rPr>
                <w:rFonts w:ascii="Arial" w:hAnsi="Arial" w:cs="Arial"/>
              </w:rPr>
              <w:t xml:space="preserve"> and Minchinhampton</w:t>
            </w:r>
            <w:r w:rsidR="00622EDA">
              <w:rPr>
                <w:rFonts w:ascii="Arial" w:hAnsi="Arial" w:cs="Arial"/>
              </w:rPr>
              <w:t xml:space="preserve"> Parishes</w:t>
            </w:r>
          </w:p>
        </w:tc>
      </w:tr>
      <w:tr w:rsidR="00C04CFC" w:rsidRPr="00C04CFC" w14:paraId="284732F3" w14:textId="77777777" w:rsidTr="00385566">
        <w:tc>
          <w:tcPr>
            <w:tcW w:w="0" w:type="auto"/>
            <w:vAlign w:val="center"/>
          </w:tcPr>
          <w:p w14:paraId="008743B0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A4135</w:t>
            </w:r>
          </w:p>
          <w:p w14:paraId="603C6CBC" w14:textId="77777777" w:rsidR="00C04CFC" w:rsidRPr="00C04CFC" w:rsidRDefault="00C04CFC" w:rsidP="00DD41C5">
            <w:pPr>
              <w:jc w:val="center"/>
              <w:rPr>
                <w:rFonts w:ascii="Arial" w:hAnsi="Arial" w:cs="Arial"/>
                <w:b/>
              </w:rPr>
            </w:pPr>
            <w:r w:rsidRPr="00C04CFC">
              <w:rPr>
                <w:rFonts w:ascii="Arial" w:hAnsi="Arial" w:cs="Arial"/>
              </w:rPr>
              <w:t>From Slimbridge to Draycott</w:t>
            </w:r>
          </w:p>
        </w:tc>
        <w:tc>
          <w:tcPr>
            <w:tcW w:w="0" w:type="auto"/>
            <w:gridSpan w:val="2"/>
            <w:vAlign w:val="center"/>
          </w:tcPr>
          <w:p w14:paraId="0924522D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metres</w:t>
            </w:r>
            <w:r w:rsidRPr="00C04CFC">
              <w:rPr>
                <w:rFonts w:ascii="Arial" w:hAnsi="Arial" w:cs="Arial"/>
              </w:rPr>
              <w:t xml:space="preserve"> either side of Rail Bridge</w:t>
            </w:r>
          </w:p>
        </w:tc>
        <w:tc>
          <w:tcPr>
            <w:tcW w:w="0" w:type="auto"/>
            <w:vAlign w:val="center"/>
          </w:tcPr>
          <w:p w14:paraId="51713A2D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7FD1A22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Cam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41782DC6" w14:textId="77777777" w:rsidTr="00385566">
        <w:tc>
          <w:tcPr>
            <w:tcW w:w="0" w:type="auto"/>
            <w:vAlign w:val="center"/>
          </w:tcPr>
          <w:p w14:paraId="4E7A5A56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41480 Coombe Lane</w:t>
            </w:r>
          </w:p>
        </w:tc>
        <w:tc>
          <w:tcPr>
            <w:tcW w:w="0" w:type="auto"/>
            <w:gridSpan w:val="2"/>
            <w:vAlign w:val="center"/>
          </w:tcPr>
          <w:p w14:paraId="46E868B6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5D05F54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48A01CA8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Wotton Under Edge</w:t>
            </w:r>
            <w:r w:rsidR="00622EDA">
              <w:rPr>
                <w:rFonts w:ascii="Arial" w:hAnsi="Arial" w:cs="Arial"/>
              </w:rPr>
              <w:t xml:space="preserve"> Town</w:t>
            </w:r>
          </w:p>
        </w:tc>
      </w:tr>
      <w:tr w:rsidR="00C04CFC" w:rsidRPr="00C04CFC" w14:paraId="06D53BEE" w14:textId="77777777" w:rsidTr="00385566">
        <w:tc>
          <w:tcPr>
            <w:tcW w:w="0" w:type="auto"/>
            <w:vAlign w:val="center"/>
          </w:tcPr>
          <w:p w14:paraId="3A80EF7A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3/284</w:t>
            </w:r>
          </w:p>
          <w:p w14:paraId="7F700065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Wortley Road</w:t>
            </w:r>
          </w:p>
        </w:tc>
        <w:tc>
          <w:tcPr>
            <w:tcW w:w="0" w:type="auto"/>
            <w:vAlign w:val="center"/>
          </w:tcPr>
          <w:p w14:paraId="06CC242C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Bearlands</w:t>
            </w:r>
          </w:p>
        </w:tc>
        <w:tc>
          <w:tcPr>
            <w:tcW w:w="0" w:type="auto"/>
            <w:vAlign w:val="center"/>
          </w:tcPr>
          <w:p w14:paraId="60945AA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Alderley Road</w:t>
            </w:r>
          </w:p>
        </w:tc>
        <w:tc>
          <w:tcPr>
            <w:tcW w:w="0" w:type="auto"/>
            <w:vAlign w:val="center"/>
          </w:tcPr>
          <w:p w14:paraId="36670BD1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04CFC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0 metres</w:t>
            </w:r>
          </w:p>
        </w:tc>
        <w:tc>
          <w:tcPr>
            <w:tcW w:w="0" w:type="auto"/>
            <w:vAlign w:val="center"/>
          </w:tcPr>
          <w:p w14:paraId="2A3D2585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Wotton Under Edge </w:t>
            </w:r>
            <w:r w:rsidR="00622EDA">
              <w:rPr>
                <w:rFonts w:ascii="Arial" w:hAnsi="Arial" w:cs="Arial"/>
              </w:rPr>
              <w:t xml:space="preserve">Town </w:t>
            </w:r>
            <w:r w:rsidRPr="00C04CFC">
              <w:rPr>
                <w:rFonts w:ascii="Arial" w:hAnsi="Arial" w:cs="Arial"/>
              </w:rPr>
              <w:t>and Alderley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5F2463D5" w14:textId="77777777" w:rsidTr="00385566">
        <w:tc>
          <w:tcPr>
            <w:tcW w:w="0" w:type="auto"/>
            <w:vAlign w:val="center"/>
          </w:tcPr>
          <w:p w14:paraId="3D68E06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3/284 Alderley Road</w:t>
            </w:r>
          </w:p>
        </w:tc>
        <w:tc>
          <w:tcPr>
            <w:tcW w:w="0" w:type="auto"/>
            <w:vAlign w:val="center"/>
          </w:tcPr>
          <w:p w14:paraId="7B76433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Wortley Road</w:t>
            </w:r>
          </w:p>
        </w:tc>
        <w:tc>
          <w:tcPr>
            <w:tcW w:w="0" w:type="auto"/>
            <w:vAlign w:val="center"/>
          </w:tcPr>
          <w:p w14:paraId="02FE30E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the property known as </w:t>
            </w:r>
            <w:r w:rsidRPr="00C04CFC">
              <w:rPr>
                <w:rFonts w:ascii="Arial" w:hAnsi="Arial" w:cs="Arial"/>
              </w:rPr>
              <w:t>Hillesley House</w:t>
            </w:r>
          </w:p>
        </w:tc>
        <w:tc>
          <w:tcPr>
            <w:tcW w:w="0" w:type="auto"/>
            <w:vAlign w:val="center"/>
          </w:tcPr>
          <w:p w14:paraId="6CA63114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04C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metres</w:t>
            </w:r>
          </w:p>
        </w:tc>
        <w:tc>
          <w:tcPr>
            <w:tcW w:w="0" w:type="auto"/>
            <w:vAlign w:val="center"/>
          </w:tcPr>
          <w:p w14:paraId="3EB5CA7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Hillesley </w:t>
            </w:r>
            <w:r w:rsidR="00622EDA">
              <w:rPr>
                <w:rFonts w:ascii="Arial" w:hAnsi="Arial" w:cs="Arial"/>
              </w:rPr>
              <w:t>and</w:t>
            </w:r>
            <w:r w:rsidRPr="00C04CFC">
              <w:rPr>
                <w:rFonts w:ascii="Arial" w:hAnsi="Arial" w:cs="Arial"/>
              </w:rPr>
              <w:t xml:space="preserve"> Tresham</w:t>
            </w:r>
            <w:r w:rsidR="00622EDA">
              <w:rPr>
                <w:rFonts w:ascii="Arial" w:hAnsi="Arial" w:cs="Arial"/>
              </w:rPr>
              <w:t>,</w:t>
            </w:r>
            <w:r w:rsidRPr="00C04CFC">
              <w:rPr>
                <w:rFonts w:ascii="Arial" w:hAnsi="Arial" w:cs="Arial"/>
              </w:rPr>
              <w:t xml:space="preserve"> and Alderley</w:t>
            </w:r>
            <w:r w:rsidR="00622EDA">
              <w:rPr>
                <w:rFonts w:ascii="Arial" w:hAnsi="Arial" w:cs="Arial"/>
              </w:rPr>
              <w:t xml:space="preserve"> Parishes</w:t>
            </w:r>
          </w:p>
        </w:tc>
      </w:tr>
      <w:tr w:rsidR="00C04CFC" w:rsidRPr="00C04CFC" w14:paraId="3742EDE6" w14:textId="77777777" w:rsidTr="00385566">
        <w:tc>
          <w:tcPr>
            <w:tcW w:w="0" w:type="auto"/>
            <w:vAlign w:val="center"/>
          </w:tcPr>
          <w:p w14:paraId="1216DC37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41538</w:t>
            </w:r>
          </w:p>
          <w:p w14:paraId="120AEACC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New Road</w:t>
            </w:r>
          </w:p>
        </w:tc>
        <w:tc>
          <w:tcPr>
            <w:tcW w:w="0" w:type="auto"/>
            <w:gridSpan w:val="2"/>
            <w:vAlign w:val="center"/>
          </w:tcPr>
          <w:p w14:paraId="47DE4C28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the j</w:t>
            </w:r>
            <w:r w:rsidRPr="00C04CFC">
              <w:rPr>
                <w:rFonts w:ascii="Arial" w:hAnsi="Arial" w:cs="Arial"/>
              </w:rPr>
              <w:t xml:space="preserve">unction </w:t>
            </w:r>
            <w:r>
              <w:rPr>
                <w:rFonts w:ascii="Arial" w:hAnsi="Arial" w:cs="Arial"/>
              </w:rPr>
              <w:t xml:space="preserve">with </w:t>
            </w:r>
            <w:r w:rsidRPr="00C04CFC">
              <w:rPr>
                <w:rFonts w:ascii="Arial" w:hAnsi="Arial" w:cs="Arial"/>
              </w:rPr>
              <w:t>Forwood Lane</w:t>
            </w:r>
          </w:p>
        </w:tc>
        <w:tc>
          <w:tcPr>
            <w:tcW w:w="0" w:type="auto"/>
            <w:vAlign w:val="center"/>
          </w:tcPr>
          <w:p w14:paraId="361C6F47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7BE5BAF9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Minchinhampton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0F25F2CD" w14:textId="77777777" w:rsidTr="00385566">
        <w:tc>
          <w:tcPr>
            <w:tcW w:w="0" w:type="auto"/>
            <w:vAlign w:val="center"/>
          </w:tcPr>
          <w:p w14:paraId="1DAD6BBF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41327 Thrupp Lane</w:t>
            </w:r>
          </w:p>
        </w:tc>
        <w:tc>
          <w:tcPr>
            <w:tcW w:w="0" w:type="auto"/>
            <w:gridSpan w:val="2"/>
            <w:vAlign w:val="center"/>
          </w:tcPr>
          <w:p w14:paraId="210B340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the j</w:t>
            </w:r>
            <w:r w:rsidRPr="00C04CFC">
              <w:rPr>
                <w:rFonts w:ascii="Arial" w:hAnsi="Arial" w:cs="Arial"/>
              </w:rPr>
              <w:t xml:space="preserve">unction </w:t>
            </w:r>
            <w:r>
              <w:rPr>
                <w:rFonts w:ascii="Arial" w:hAnsi="Arial" w:cs="Arial"/>
              </w:rPr>
              <w:t xml:space="preserve">with </w:t>
            </w:r>
            <w:r w:rsidRPr="00C04CFC">
              <w:rPr>
                <w:rFonts w:ascii="Arial" w:hAnsi="Arial" w:cs="Arial"/>
              </w:rPr>
              <w:t>Yew Tree Way</w:t>
            </w:r>
          </w:p>
        </w:tc>
        <w:tc>
          <w:tcPr>
            <w:tcW w:w="0" w:type="auto"/>
            <w:vAlign w:val="center"/>
          </w:tcPr>
          <w:p w14:paraId="45D81935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0E4BDB3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Brimscombe </w:t>
            </w:r>
            <w:r w:rsidR="00622EDA">
              <w:rPr>
                <w:rFonts w:ascii="Arial" w:hAnsi="Arial" w:cs="Arial"/>
              </w:rPr>
              <w:t>and</w:t>
            </w:r>
            <w:r w:rsidRPr="00C04CFC">
              <w:rPr>
                <w:rFonts w:ascii="Arial" w:hAnsi="Arial" w:cs="Arial"/>
              </w:rPr>
              <w:t xml:space="preserve"> Thrupp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0382A0A1" w14:textId="77777777" w:rsidTr="00385566">
        <w:tc>
          <w:tcPr>
            <w:tcW w:w="0" w:type="auto"/>
            <w:vAlign w:val="center"/>
          </w:tcPr>
          <w:p w14:paraId="3DE054D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41620 Standle Lane</w:t>
            </w:r>
          </w:p>
        </w:tc>
        <w:tc>
          <w:tcPr>
            <w:tcW w:w="0" w:type="auto"/>
            <w:gridSpan w:val="2"/>
            <w:vAlign w:val="center"/>
          </w:tcPr>
          <w:p w14:paraId="6222FEE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73993B4E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980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58850E4E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Stinchcombe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078BE20C" w14:textId="77777777" w:rsidTr="00385566">
        <w:tc>
          <w:tcPr>
            <w:tcW w:w="0" w:type="auto"/>
            <w:vAlign w:val="center"/>
          </w:tcPr>
          <w:p w14:paraId="4558EF3E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51465</w:t>
            </w:r>
          </w:p>
          <w:p w14:paraId="7FDF048C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Upper Kilcot Road</w:t>
            </w:r>
          </w:p>
        </w:tc>
        <w:tc>
          <w:tcPr>
            <w:tcW w:w="0" w:type="auto"/>
            <w:vAlign w:val="center"/>
          </w:tcPr>
          <w:p w14:paraId="29BE65B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Kilcot Road</w:t>
            </w:r>
          </w:p>
        </w:tc>
        <w:tc>
          <w:tcPr>
            <w:tcW w:w="0" w:type="auto"/>
            <w:vAlign w:val="center"/>
          </w:tcPr>
          <w:p w14:paraId="08503ACE" w14:textId="77777777" w:rsidR="00C04CFC" w:rsidRPr="00C04CFC" w:rsidRDefault="00F5512F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C04CFC" w:rsidRPr="00C04CFC">
              <w:rPr>
                <w:rFonts w:ascii="Arial" w:hAnsi="Arial" w:cs="Arial"/>
              </w:rPr>
              <w:t xml:space="preserve"> County Boundary</w:t>
            </w:r>
          </w:p>
        </w:tc>
        <w:tc>
          <w:tcPr>
            <w:tcW w:w="0" w:type="auto"/>
            <w:vAlign w:val="center"/>
          </w:tcPr>
          <w:p w14:paraId="08EC9BD9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metres</w:t>
            </w:r>
          </w:p>
        </w:tc>
        <w:tc>
          <w:tcPr>
            <w:tcW w:w="0" w:type="auto"/>
            <w:vAlign w:val="center"/>
          </w:tcPr>
          <w:p w14:paraId="78239158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 xml:space="preserve">Hillesley </w:t>
            </w:r>
            <w:r w:rsidR="00622EDA">
              <w:rPr>
                <w:rFonts w:ascii="Arial" w:hAnsi="Arial" w:cs="Arial"/>
              </w:rPr>
              <w:t>and</w:t>
            </w:r>
            <w:r w:rsidRPr="00C04CFC">
              <w:rPr>
                <w:rFonts w:ascii="Arial" w:hAnsi="Arial" w:cs="Arial"/>
              </w:rPr>
              <w:t xml:space="preserve"> Tresham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44502B95" w14:textId="77777777" w:rsidTr="00385566">
        <w:tc>
          <w:tcPr>
            <w:tcW w:w="0" w:type="auto"/>
            <w:vAlign w:val="center"/>
          </w:tcPr>
          <w:p w14:paraId="1C6B8A41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41431</w:t>
            </w:r>
          </w:p>
          <w:p w14:paraId="64A39350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Rodborough Lane</w:t>
            </w:r>
          </w:p>
        </w:tc>
        <w:tc>
          <w:tcPr>
            <w:tcW w:w="0" w:type="auto"/>
            <w:gridSpan w:val="2"/>
            <w:vAlign w:val="center"/>
          </w:tcPr>
          <w:p w14:paraId="72574AA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19D7429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730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722303A8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Rodborough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2C64E312" w14:textId="77777777" w:rsidTr="00385566">
        <w:tc>
          <w:tcPr>
            <w:tcW w:w="0" w:type="auto"/>
            <w:vAlign w:val="center"/>
          </w:tcPr>
          <w:p w14:paraId="52A4CE2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lastRenderedPageBreak/>
              <w:t>47509 Butterrow West</w:t>
            </w:r>
          </w:p>
        </w:tc>
        <w:tc>
          <w:tcPr>
            <w:tcW w:w="0" w:type="auto"/>
            <w:gridSpan w:val="2"/>
            <w:vAlign w:val="center"/>
          </w:tcPr>
          <w:p w14:paraId="178615B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0DFB31D9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480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78B3FFAF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Rodborough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1E1C70E4" w14:textId="77777777" w:rsidTr="00385566">
        <w:tc>
          <w:tcPr>
            <w:tcW w:w="0" w:type="auto"/>
            <w:vAlign w:val="center"/>
          </w:tcPr>
          <w:p w14:paraId="3568052D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41219</w:t>
            </w:r>
          </w:p>
          <w:p w14:paraId="729B6ECE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Slad Lane</w:t>
            </w:r>
          </w:p>
          <w:p w14:paraId="4FF6BE69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F39970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junction with</w:t>
            </w:r>
            <w:r w:rsidRPr="00C04CFC">
              <w:rPr>
                <w:rFonts w:ascii="Arial" w:hAnsi="Arial" w:cs="Arial"/>
              </w:rPr>
              <w:t xml:space="preserve"> Catswood Lane</w:t>
            </w:r>
          </w:p>
        </w:tc>
        <w:tc>
          <w:tcPr>
            <w:tcW w:w="0" w:type="auto"/>
            <w:vAlign w:val="center"/>
          </w:tcPr>
          <w:p w14:paraId="6752289D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the property known as </w:t>
            </w:r>
            <w:r w:rsidRPr="00C04CFC">
              <w:rPr>
                <w:rFonts w:ascii="Arial" w:hAnsi="Arial" w:cs="Arial"/>
              </w:rPr>
              <w:t>Stroud Slad Farm</w:t>
            </w:r>
          </w:p>
        </w:tc>
        <w:tc>
          <w:tcPr>
            <w:tcW w:w="0" w:type="auto"/>
            <w:vAlign w:val="center"/>
          </w:tcPr>
          <w:p w14:paraId="55ED0173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670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005D80A2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Painswick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6A387640" w14:textId="77777777" w:rsidTr="00385566">
        <w:tc>
          <w:tcPr>
            <w:tcW w:w="0" w:type="auto"/>
            <w:vAlign w:val="center"/>
          </w:tcPr>
          <w:p w14:paraId="44238A7C" w14:textId="77777777" w:rsidR="00502C4C" w:rsidRPr="00502C4C" w:rsidRDefault="00502C4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51440</w:t>
            </w:r>
          </w:p>
          <w:p w14:paraId="22848CFE" w14:textId="77777777" w:rsidR="00C04CFC" w:rsidRPr="00502C4C" w:rsidRDefault="00C04CF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Martins to Standish Farm</w:t>
            </w:r>
          </w:p>
          <w:p w14:paraId="5221ACDC" w14:textId="77777777" w:rsidR="00C04CFC" w:rsidRPr="00502C4C" w:rsidRDefault="00C04CFC" w:rsidP="00DD41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0F163C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the property known as </w:t>
            </w:r>
            <w:r w:rsidRPr="00C04CFC">
              <w:rPr>
                <w:rFonts w:ascii="Arial" w:hAnsi="Arial" w:cs="Arial"/>
              </w:rPr>
              <w:t>Standish Park Cottages</w:t>
            </w:r>
          </w:p>
        </w:tc>
        <w:tc>
          <w:tcPr>
            <w:tcW w:w="0" w:type="auto"/>
            <w:vAlign w:val="center"/>
          </w:tcPr>
          <w:p w14:paraId="778E1D7D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04CFC">
              <w:rPr>
                <w:rFonts w:ascii="Arial" w:hAnsi="Arial" w:cs="Arial"/>
              </w:rPr>
              <w:t xml:space="preserve"> point 70</w:t>
            </w:r>
            <w:r>
              <w:rPr>
                <w:rFonts w:ascii="Arial" w:hAnsi="Arial" w:cs="Arial"/>
              </w:rPr>
              <w:t xml:space="preserve"> metres</w:t>
            </w:r>
            <w:r w:rsidRPr="00C04CFC">
              <w:rPr>
                <w:rFonts w:ascii="Arial" w:hAnsi="Arial" w:cs="Arial"/>
              </w:rPr>
              <w:t xml:space="preserve"> West of The Martins</w:t>
            </w:r>
          </w:p>
        </w:tc>
        <w:tc>
          <w:tcPr>
            <w:tcW w:w="0" w:type="auto"/>
            <w:vAlign w:val="center"/>
          </w:tcPr>
          <w:p w14:paraId="220E2DD6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1501341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Standish</w:t>
            </w:r>
            <w:r w:rsidR="00622EDA">
              <w:rPr>
                <w:rFonts w:ascii="Arial" w:hAnsi="Arial" w:cs="Arial"/>
              </w:rPr>
              <w:t xml:space="preserve"> Parish</w:t>
            </w:r>
          </w:p>
        </w:tc>
      </w:tr>
      <w:tr w:rsidR="00C04CFC" w:rsidRPr="00C04CFC" w14:paraId="1D41ED5D" w14:textId="77777777" w:rsidTr="00385566">
        <w:tc>
          <w:tcPr>
            <w:tcW w:w="0" w:type="auto"/>
            <w:vAlign w:val="center"/>
          </w:tcPr>
          <w:p w14:paraId="131D66EB" w14:textId="77777777" w:rsidR="00502C4C" w:rsidRPr="00502C4C" w:rsidRDefault="00502C4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45791</w:t>
            </w:r>
          </w:p>
          <w:p w14:paraId="6A020DE6" w14:textId="77777777" w:rsidR="00C04CFC" w:rsidRPr="00502C4C" w:rsidRDefault="00C04CF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Hunters Way</w:t>
            </w:r>
          </w:p>
        </w:tc>
        <w:tc>
          <w:tcPr>
            <w:tcW w:w="0" w:type="auto"/>
            <w:gridSpan w:val="2"/>
            <w:vAlign w:val="center"/>
          </w:tcPr>
          <w:p w14:paraId="6BDC2A29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784A5F87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890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583FA8F7" w14:textId="77777777" w:rsidR="00C04CFC" w:rsidRPr="00C04CFC" w:rsidRDefault="00502C4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Cainscross Town</w:t>
            </w:r>
          </w:p>
        </w:tc>
      </w:tr>
      <w:tr w:rsidR="00C04CFC" w:rsidRPr="00C04CFC" w14:paraId="2F112391" w14:textId="77777777" w:rsidTr="00385566">
        <w:tc>
          <w:tcPr>
            <w:tcW w:w="0" w:type="auto"/>
            <w:vAlign w:val="center"/>
          </w:tcPr>
          <w:p w14:paraId="053BD644" w14:textId="77777777" w:rsidR="00502C4C" w:rsidRPr="00502C4C" w:rsidRDefault="00502C4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3/210</w:t>
            </w:r>
          </w:p>
          <w:p w14:paraId="63979B22" w14:textId="77777777" w:rsidR="00C04CFC" w:rsidRPr="00502C4C" w:rsidRDefault="00C04CF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The Plain</w:t>
            </w:r>
          </w:p>
        </w:tc>
        <w:tc>
          <w:tcPr>
            <w:tcW w:w="0" w:type="auto"/>
            <w:gridSpan w:val="2"/>
            <w:vAlign w:val="center"/>
          </w:tcPr>
          <w:p w14:paraId="4A275C8A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6315F744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5CBBE370" w14:textId="77777777" w:rsidR="00C04CFC" w:rsidRPr="00C04CFC" w:rsidRDefault="00502C4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Whiteshill and Ruscombe Parish</w:t>
            </w:r>
          </w:p>
        </w:tc>
      </w:tr>
      <w:tr w:rsidR="00C04CFC" w:rsidRPr="00C04CFC" w14:paraId="6D3BCB20" w14:textId="77777777" w:rsidTr="00385566">
        <w:tc>
          <w:tcPr>
            <w:tcW w:w="0" w:type="auto"/>
            <w:vAlign w:val="center"/>
          </w:tcPr>
          <w:p w14:paraId="3F8E5063" w14:textId="77777777" w:rsidR="00502C4C" w:rsidRPr="00502C4C" w:rsidRDefault="00502C4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47593</w:t>
            </w:r>
          </w:p>
          <w:p w14:paraId="51AEB038" w14:textId="77777777" w:rsidR="00C04CFC" w:rsidRPr="00502C4C" w:rsidRDefault="00C04CFC" w:rsidP="00DD41C5">
            <w:pPr>
              <w:jc w:val="center"/>
              <w:rPr>
                <w:rFonts w:ascii="Arial" w:hAnsi="Arial" w:cs="Arial"/>
              </w:rPr>
            </w:pPr>
            <w:r w:rsidRPr="00502C4C">
              <w:rPr>
                <w:rFonts w:ascii="Arial" w:hAnsi="Arial" w:cs="Arial"/>
              </w:rPr>
              <w:t>Park Road</w:t>
            </w:r>
          </w:p>
        </w:tc>
        <w:tc>
          <w:tcPr>
            <w:tcW w:w="0" w:type="auto"/>
            <w:gridSpan w:val="2"/>
            <w:vAlign w:val="center"/>
          </w:tcPr>
          <w:p w14:paraId="35AB2E69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0320325D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550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0538C074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Stroud</w:t>
            </w:r>
            <w:r w:rsidR="00622EDA">
              <w:rPr>
                <w:rFonts w:ascii="Arial" w:hAnsi="Arial" w:cs="Arial"/>
              </w:rPr>
              <w:t xml:space="preserve"> Town</w:t>
            </w:r>
          </w:p>
        </w:tc>
      </w:tr>
      <w:tr w:rsidR="00C04CFC" w:rsidRPr="00C04CFC" w14:paraId="4A3606DD" w14:textId="77777777" w:rsidTr="00385566">
        <w:tc>
          <w:tcPr>
            <w:tcW w:w="0" w:type="auto"/>
            <w:vAlign w:val="center"/>
          </w:tcPr>
          <w:p w14:paraId="29EC892C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3/222 and 3/223 Longney-Elmore loop</w:t>
            </w:r>
          </w:p>
        </w:tc>
        <w:tc>
          <w:tcPr>
            <w:tcW w:w="0" w:type="auto"/>
            <w:gridSpan w:val="2"/>
            <w:vAlign w:val="center"/>
          </w:tcPr>
          <w:p w14:paraId="72571F98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1363F66B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04CFC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0 metres</w:t>
            </w:r>
          </w:p>
        </w:tc>
        <w:tc>
          <w:tcPr>
            <w:tcW w:w="0" w:type="auto"/>
            <w:vAlign w:val="center"/>
          </w:tcPr>
          <w:p w14:paraId="7CF1256F" w14:textId="77777777" w:rsidR="00C04CFC" w:rsidRPr="00C04CFC" w:rsidRDefault="00502C4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Longney and Epney, Elmore, and Hardwicke Parishes</w:t>
            </w:r>
          </w:p>
        </w:tc>
      </w:tr>
      <w:tr w:rsidR="00C04CFC" w:rsidRPr="00C04CFC" w14:paraId="527BB607" w14:textId="77777777" w:rsidTr="00385566">
        <w:tc>
          <w:tcPr>
            <w:tcW w:w="0" w:type="auto"/>
            <w:vAlign w:val="center"/>
          </w:tcPr>
          <w:p w14:paraId="15B229B9" w14:textId="77777777" w:rsid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45883</w:t>
            </w:r>
          </w:p>
          <w:p w14:paraId="6EF76516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Scar Hill</w:t>
            </w:r>
          </w:p>
        </w:tc>
        <w:tc>
          <w:tcPr>
            <w:tcW w:w="0" w:type="auto"/>
            <w:gridSpan w:val="2"/>
            <w:vAlign w:val="center"/>
          </w:tcPr>
          <w:p w14:paraId="23EDF6C1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Its entire length</w:t>
            </w:r>
          </w:p>
        </w:tc>
        <w:tc>
          <w:tcPr>
            <w:tcW w:w="0" w:type="auto"/>
            <w:vAlign w:val="center"/>
          </w:tcPr>
          <w:p w14:paraId="7B200408" w14:textId="77777777" w:rsidR="00C04CFC" w:rsidRPr="00C04CFC" w:rsidRDefault="00C04CFC" w:rsidP="00DD41C5">
            <w:pPr>
              <w:jc w:val="center"/>
              <w:rPr>
                <w:rFonts w:ascii="Arial" w:hAnsi="Arial" w:cs="Arial"/>
              </w:rPr>
            </w:pPr>
            <w:r w:rsidRPr="00C04CFC">
              <w:rPr>
                <w:rFonts w:ascii="Arial" w:hAnsi="Arial" w:cs="Arial"/>
              </w:rPr>
              <w:t>750</w:t>
            </w:r>
            <w:r>
              <w:rPr>
                <w:rFonts w:ascii="Arial" w:hAnsi="Arial" w:cs="Arial"/>
              </w:rPr>
              <w:t xml:space="preserve"> metres</w:t>
            </w:r>
          </w:p>
        </w:tc>
        <w:tc>
          <w:tcPr>
            <w:tcW w:w="0" w:type="auto"/>
            <w:vAlign w:val="center"/>
          </w:tcPr>
          <w:p w14:paraId="16479068" w14:textId="77777777" w:rsidR="00C04CFC" w:rsidRPr="00C04CFC" w:rsidRDefault="00502C4C" w:rsidP="00DD4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Minchinhampton Parish</w:t>
            </w:r>
          </w:p>
        </w:tc>
      </w:tr>
    </w:tbl>
    <w:p w14:paraId="6F0318FC" w14:textId="77777777" w:rsidR="00116970" w:rsidRDefault="00116970" w:rsidP="004326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no parking or waiting permitted throughout the duration of the works.</w:t>
      </w:r>
    </w:p>
    <w:p w14:paraId="64E271B5" w14:textId="77777777" w:rsidR="00432621" w:rsidRDefault="00432621" w:rsidP="00432621">
      <w:pPr>
        <w:jc w:val="both"/>
        <w:rPr>
          <w:rFonts w:ascii="Arial" w:hAnsi="Arial" w:cs="Arial"/>
        </w:rPr>
      </w:pPr>
    </w:p>
    <w:p w14:paraId="5E3117D3" w14:textId="77777777" w:rsidR="00432621" w:rsidRDefault="00432621" w:rsidP="00432621">
      <w:pPr>
        <w:jc w:val="both"/>
        <w:rPr>
          <w:rFonts w:ascii="Arial" w:hAnsi="Arial" w:cs="Arial"/>
        </w:rPr>
      </w:pPr>
      <w:r w:rsidRPr="009E7F12">
        <w:rPr>
          <w:rFonts w:ascii="Arial" w:hAnsi="Arial" w:cs="Arial"/>
        </w:rPr>
        <w:t>The reason for the closure</w:t>
      </w:r>
      <w:r>
        <w:rPr>
          <w:rFonts w:ascii="Arial" w:hAnsi="Arial" w:cs="Arial"/>
        </w:rPr>
        <w:t>s and restrictions is for</w:t>
      </w:r>
      <w:r w:rsidR="008633CA">
        <w:rPr>
          <w:rFonts w:ascii="Arial" w:hAnsi="Arial" w:cs="Arial"/>
        </w:rPr>
        <w:t xml:space="preserve"> highway </w:t>
      </w:r>
      <w:r w:rsidR="00C04CFC">
        <w:rPr>
          <w:rFonts w:ascii="Arial" w:hAnsi="Arial" w:cs="Arial"/>
        </w:rPr>
        <w:t>patching works.</w:t>
      </w:r>
    </w:p>
    <w:p w14:paraId="1C6BE926" w14:textId="77777777" w:rsidR="00CC2E1F" w:rsidRDefault="00CC2E1F" w:rsidP="00432621">
      <w:pPr>
        <w:jc w:val="both"/>
        <w:rPr>
          <w:rFonts w:ascii="Arial" w:hAnsi="Arial" w:cs="Arial"/>
        </w:rPr>
      </w:pPr>
    </w:p>
    <w:p w14:paraId="72DC1511" w14:textId="77777777" w:rsidR="008B52AD" w:rsidRPr="009E7F12" w:rsidRDefault="008B52AD" w:rsidP="00432621">
      <w:pPr>
        <w:jc w:val="both"/>
        <w:rPr>
          <w:rFonts w:ascii="Arial" w:hAnsi="Arial" w:cs="Arial"/>
        </w:rPr>
      </w:pPr>
      <w:r w:rsidRPr="009E7F1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road</w:t>
      </w:r>
      <w:r w:rsidR="00B35147">
        <w:rPr>
          <w:rFonts w:ascii="Arial" w:hAnsi="Arial" w:cs="Arial"/>
        </w:rPr>
        <w:t xml:space="preserve">s are </w:t>
      </w:r>
      <w:r>
        <w:rPr>
          <w:rFonts w:ascii="Arial" w:hAnsi="Arial" w:cs="Arial"/>
        </w:rPr>
        <w:t>expected to be closed</w:t>
      </w:r>
      <w:r w:rsidR="00ED706F">
        <w:rPr>
          <w:rFonts w:ascii="Arial" w:hAnsi="Arial" w:cs="Arial"/>
        </w:rPr>
        <w:t xml:space="preserve"> </w:t>
      </w:r>
      <w:r w:rsidR="005F4CE9">
        <w:rPr>
          <w:rFonts w:ascii="Arial" w:hAnsi="Arial" w:cs="Arial"/>
        </w:rPr>
        <w:t xml:space="preserve">and restricted </w:t>
      </w:r>
      <w:r w:rsidR="00B35147">
        <w:rPr>
          <w:rFonts w:ascii="Arial" w:hAnsi="Arial" w:cs="Arial"/>
        </w:rPr>
        <w:t>on a rolling programme commencing</w:t>
      </w:r>
      <w:r w:rsidR="00EF41A5">
        <w:rPr>
          <w:rFonts w:ascii="Arial" w:hAnsi="Arial" w:cs="Arial"/>
        </w:rPr>
        <w:t xml:space="preserve"> </w:t>
      </w:r>
      <w:r w:rsidR="00630B20">
        <w:rPr>
          <w:rFonts w:ascii="Arial" w:hAnsi="Arial" w:cs="Arial"/>
        </w:rPr>
        <w:t>1</w:t>
      </w:r>
      <w:r w:rsidR="00630B20" w:rsidRPr="00630B20">
        <w:rPr>
          <w:rFonts w:ascii="Arial" w:hAnsi="Arial" w:cs="Arial"/>
          <w:vertAlign w:val="superscript"/>
        </w:rPr>
        <w:t>st</w:t>
      </w:r>
      <w:r w:rsidR="00630B20">
        <w:rPr>
          <w:rFonts w:ascii="Arial" w:hAnsi="Arial" w:cs="Arial"/>
        </w:rPr>
        <w:t xml:space="preserve"> </w:t>
      </w:r>
      <w:r w:rsidR="00C04CFC">
        <w:rPr>
          <w:rFonts w:ascii="Arial" w:hAnsi="Arial" w:cs="Arial"/>
        </w:rPr>
        <w:t>September</w:t>
      </w:r>
      <w:r w:rsidR="0055731D">
        <w:rPr>
          <w:rFonts w:ascii="Arial" w:hAnsi="Arial" w:cs="Arial"/>
        </w:rPr>
        <w:t xml:space="preserve"> 2021,</w:t>
      </w:r>
      <w:r w:rsidR="00B35147">
        <w:rPr>
          <w:rFonts w:ascii="Arial" w:hAnsi="Arial" w:cs="Arial"/>
        </w:rPr>
        <w:t xml:space="preserve"> where the presence of approved signage will indicate whether the closure</w:t>
      </w:r>
      <w:r w:rsidR="00630B20">
        <w:rPr>
          <w:rFonts w:ascii="Arial" w:hAnsi="Arial" w:cs="Arial"/>
        </w:rPr>
        <w:t>s</w:t>
      </w:r>
      <w:r w:rsidR="005F4CE9">
        <w:rPr>
          <w:rFonts w:ascii="Arial" w:hAnsi="Arial" w:cs="Arial"/>
        </w:rPr>
        <w:t xml:space="preserve"> and restriction</w:t>
      </w:r>
      <w:r w:rsidR="00630B20">
        <w:rPr>
          <w:rFonts w:ascii="Arial" w:hAnsi="Arial" w:cs="Arial"/>
        </w:rPr>
        <w:t>s are</w:t>
      </w:r>
      <w:r w:rsidR="00B35147">
        <w:rPr>
          <w:rFonts w:ascii="Arial" w:hAnsi="Arial" w:cs="Arial"/>
        </w:rPr>
        <w:t xml:space="preserve"> in force. Further advance warnings of dates/times will be displayed on site prior to the closure</w:t>
      </w:r>
      <w:r w:rsidR="005F4CE9">
        <w:rPr>
          <w:rFonts w:ascii="Arial" w:hAnsi="Arial" w:cs="Arial"/>
        </w:rPr>
        <w:t xml:space="preserve"> and restrictions</w:t>
      </w:r>
      <w:r w:rsidR="00B35147">
        <w:rPr>
          <w:rFonts w:ascii="Arial" w:hAnsi="Arial" w:cs="Arial"/>
        </w:rPr>
        <w:t xml:space="preserve"> taking effect. This order can permit the closure </w:t>
      </w:r>
      <w:r w:rsidR="005F4CE9">
        <w:rPr>
          <w:rFonts w:ascii="Arial" w:hAnsi="Arial" w:cs="Arial"/>
        </w:rPr>
        <w:t xml:space="preserve">and restriction </w:t>
      </w:r>
      <w:r w:rsidR="00B35147">
        <w:rPr>
          <w:rFonts w:ascii="Arial" w:hAnsi="Arial" w:cs="Arial"/>
        </w:rPr>
        <w:t xml:space="preserve">of the roads in any order, or simultaneously as required and it is anticipated all works will be completed by </w:t>
      </w:r>
      <w:r w:rsidR="00C04CFC">
        <w:rPr>
          <w:rFonts w:ascii="Arial" w:hAnsi="Arial" w:cs="Arial"/>
        </w:rPr>
        <w:t>30</w:t>
      </w:r>
      <w:r w:rsidR="00C04CFC" w:rsidRPr="00C04CFC">
        <w:rPr>
          <w:rFonts w:ascii="Arial" w:hAnsi="Arial" w:cs="Arial"/>
          <w:vertAlign w:val="superscript"/>
        </w:rPr>
        <w:t>th</w:t>
      </w:r>
      <w:r w:rsidR="00C04CFC">
        <w:rPr>
          <w:rFonts w:ascii="Arial" w:hAnsi="Arial" w:cs="Arial"/>
        </w:rPr>
        <w:t xml:space="preserve"> October</w:t>
      </w:r>
      <w:r w:rsidR="0055731D">
        <w:rPr>
          <w:rFonts w:ascii="Arial" w:hAnsi="Arial" w:cs="Arial"/>
        </w:rPr>
        <w:t xml:space="preserve"> 2021</w:t>
      </w:r>
      <w:r w:rsidR="00B35147">
        <w:rPr>
          <w:rFonts w:ascii="Arial" w:hAnsi="Arial" w:cs="Arial"/>
        </w:rPr>
        <w:t xml:space="preserve">. </w:t>
      </w:r>
      <w:r w:rsidR="00707C3C">
        <w:rPr>
          <w:rFonts w:ascii="Arial" w:hAnsi="Arial" w:cs="Arial"/>
        </w:rPr>
        <w:t xml:space="preserve"> </w:t>
      </w:r>
      <w:r w:rsidRPr="009E7F12">
        <w:rPr>
          <w:rFonts w:ascii="Arial" w:hAnsi="Arial" w:cs="Arial"/>
        </w:rPr>
        <w:t>For furt</w:t>
      </w:r>
      <w:r w:rsidR="00630B20">
        <w:rPr>
          <w:rFonts w:ascii="Arial" w:hAnsi="Arial" w:cs="Arial"/>
        </w:rPr>
        <w:t xml:space="preserve">her information, please contact </w:t>
      </w:r>
      <w:r w:rsidRPr="009E7F12">
        <w:rPr>
          <w:rFonts w:ascii="Arial" w:hAnsi="Arial" w:cs="Arial"/>
        </w:rPr>
        <w:t xml:space="preserve">Gloucestershire Highways on </w:t>
      </w:r>
      <w:r w:rsidRPr="009E7F12">
        <w:rPr>
          <w:rFonts w:ascii="Arial" w:hAnsi="Arial" w:cs="Arial"/>
          <w:b/>
        </w:rPr>
        <w:t>08000 514 514</w:t>
      </w:r>
      <w:r w:rsidRPr="009E7F12">
        <w:rPr>
          <w:rFonts w:ascii="Arial" w:hAnsi="Arial" w:cs="Arial"/>
        </w:rPr>
        <w:t xml:space="preserve"> or visit</w:t>
      </w:r>
      <w:r>
        <w:rPr>
          <w:rFonts w:ascii="Arial" w:hAnsi="Arial" w:cs="Arial"/>
        </w:rPr>
        <w:t xml:space="preserve"> </w:t>
      </w:r>
      <w:r w:rsidRPr="009E7F12">
        <w:rPr>
          <w:rFonts w:ascii="Arial" w:hAnsi="Arial" w:cs="Arial"/>
          <w:b/>
        </w:rPr>
        <w:t>www.gloucestershire.gov.uk</w:t>
      </w:r>
      <w:r w:rsidRPr="009E7F12">
        <w:rPr>
          <w:rFonts w:ascii="Arial" w:hAnsi="Arial" w:cs="Arial"/>
        </w:rPr>
        <w:t xml:space="preserve">. </w:t>
      </w:r>
    </w:p>
    <w:p w14:paraId="00212B36" w14:textId="77777777" w:rsidR="008B52AD" w:rsidRDefault="008B52AD" w:rsidP="00432621">
      <w:pPr>
        <w:jc w:val="both"/>
        <w:rPr>
          <w:rFonts w:ascii="Arial" w:hAnsi="Arial" w:cs="Arial"/>
          <w:b/>
        </w:rPr>
      </w:pPr>
    </w:p>
    <w:p w14:paraId="138357D0" w14:textId="77777777" w:rsidR="008B52AD" w:rsidRPr="00ED706F" w:rsidRDefault="00ED706F" w:rsidP="004326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Alternative Route </w:t>
      </w:r>
      <w:r w:rsidR="00AA67A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F41A5">
        <w:rPr>
          <w:rFonts w:ascii="Arial" w:hAnsi="Arial" w:cs="Arial"/>
        </w:rPr>
        <w:t>A</w:t>
      </w:r>
      <w:r w:rsidR="00F816E2">
        <w:rPr>
          <w:rFonts w:ascii="Arial" w:hAnsi="Arial" w:cs="Arial"/>
        </w:rPr>
        <w:t>s signed on site</w:t>
      </w:r>
      <w:r w:rsidR="00EF41A5">
        <w:rPr>
          <w:rFonts w:ascii="Arial" w:hAnsi="Arial" w:cs="Arial"/>
        </w:rPr>
        <w:t>.</w:t>
      </w:r>
    </w:p>
    <w:p w14:paraId="30CC8BF3" w14:textId="77777777" w:rsidR="008B52AD" w:rsidRDefault="008B52AD" w:rsidP="00432621">
      <w:pPr>
        <w:jc w:val="both"/>
        <w:rPr>
          <w:rFonts w:ascii="Arial" w:hAnsi="Arial" w:cs="Arial"/>
        </w:rPr>
      </w:pPr>
    </w:p>
    <w:p w14:paraId="3221B2C4" w14:textId="77777777" w:rsidR="008B52AD" w:rsidRDefault="008B52AD" w:rsidP="004326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Pedestrian </w:t>
      </w:r>
      <w:r w:rsidRPr="009E7F12">
        <w:rPr>
          <w:rFonts w:ascii="Arial" w:hAnsi="Arial" w:cs="Arial"/>
        </w:rPr>
        <w:t>access to premises on or next to the road and emergency access will be maintained.</w:t>
      </w:r>
    </w:p>
    <w:p w14:paraId="51D3CBD0" w14:textId="77777777" w:rsidR="008B52AD" w:rsidRDefault="008B52AD" w:rsidP="008B52AD">
      <w:pPr>
        <w:jc w:val="both"/>
        <w:rPr>
          <w:rFonts w:ascii="Arial" w:hAnsi="Arial" w:cs="Arial"/>
        </w:rPr>
      </w:pPr>
    </w:p>
    <w:p w14:paraId="453ED6C2" w14:textId="77777777" w:rsidR="008B52AD" w:rsidRDefault="008B52AD" w:rsidP="008B52AD">
      <w:pPr>
        <w:jc w:val="both"/>
        <w:rPr>
          <w:rFonts w:ascii="Arial" w:hAnsi="Arial" w:cs="Arial"/>
        </w:rPr>
      </w:pPr>
      <w:r w:rsidRPr="009E7F12">
        <w:rPr>
          <w:rFonts w:ascii="Arial" w:hAnsi="Arial" w:cs="Arial"/>
        </w:rPr>
        <w:t>DATED:</w:t>
      </w:r>
      <w:r w:rsidR="00730353">
        <w:rPr>
          <w:rFonts w:ascii="Arial" w:hAnsi="Arial" w:cs="Arial"/>
        </w:rPr>
        <w:t xml:space="preserve">  </w:t>
      </w:r>
      <w:r w:rsidR="00FC159E">
        <w:rPr>
          <w:rFonts w:ascii="Arial" w:hAnsi="Arial" w:cs="Arial"/>
        </w:rPr>
        <w:t>26</w:t>
      </w:r>
      <w:r w:rsidR="00502C4C" w:rsidRPr="00502C4C">
        <w:rPr>
          <w:rFonts w:ascii="Arial" w:hAnsi="Arial" w:cs="Arial"/>
          <w:vertAlign w:val="superscript"/>
        </w:rPr>
        <w:t>th</w:t>
      </w:r>
      <w:r w:rsidR="00502C4C">
        <w:rPr>
          <w:rFonts w:ascii="Arial" w:hAnsi="Arial" w:cs="Arial"/>
        </w:rPr>
        <w:t xml:space="preserve"> August</w:t>
      </w:r>
      <w:r w:rsidR="00630B20">
        <w:rPr>
          <w:rFonts w:ascii="Arial" w:hAnsi="Arial" w:cs="Arial"/>
        </w:rPr>
        <w:t xml:space="preserve"> 2021</w:t>
      </w:r>
    </w:p>
    <w:p w14:paraId="16C1B568" w14:textId="42A559CB" w:rsidR="00716672" w:rsidRDefault="00A047F9" w:rsidP="00C04CFC">
      <w:pPr>
        <w:rPr>
          <w:noProof/>
          <w:lang w:eastAsia="en-GB"/>
        </w:rPr>
      </w:pPr>
      <w:r w:rsidRPr="008633CA">
        <w:rPr>
          <w:b/>
          <w:noProof/>
          <w:lang w:eastAsia="en-GB"/>
        </w:rPr>
        <w:drawing>
          <wp:inline distT="0" distB="0" distL="0" distR="0" wp14:anchorId="56E6CC25" wp14:editId="57B48028">
            <wp:extent cx="2028825" cy="561975"/>
            <wp:effectExtent l="0" t="0" r="0" b="0"/>
            <wp:docPr id="2" name="Picture 1" descr="C:\Users\cbonser\AppData\Local\Microsoft\Windows\Temporary Internet Files\Content.Outlook\3GAEEP0L\20200727_1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nser\AppData\Local\Microsoft\Windows\Temporary Internet Files\Content.Outlook\3GAEEP0L\20200727_110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23F6" w14:textId="77777777" w:rsidR="008B52AD" w:rsidRPr="009E7F12" w:rsidRDefault="00432621" w:rsidP="008633C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B52AD" w:rsidRPr="009E7F12">
        <w:rPr>
          <w:rFonts w:ascii="Arial" w:hAnsi="Arial" w:cs="Arial"/>
        </w:rPr>
        <w:t xml:space="preserve">or </w:t>
      </w:r>
      <w:r w:rsidR="00773D7A">
        <w:rPr>
          <w:rFonts w:ascii="Arial" w:hAnsi="Arial" w:cs="Arial"/>
        </w:rPr>
        <w:t xml:space="preserve">Assistant Director </w:t>
      </w:r>
      <w:r w:rsidR="007663FF">
        <w:rPr>
          <w:rFonts w:ascii="Arial" w:hAnsi="Arial" w:cs="Arial"/>
        </w:rPr>
        <w:t>of Legal Services</w:t>
      </w:r>
    </w:p>
    <w:p w14:paraId="16C54B4B" w14:textId="77777777" w:rsidR="00320D20" w:rsidRDefault="00C04CFC" w:rsidP="008B5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EB/73287</w:t>
      </w:r>
    </w:p>
    <w:p w14:paraId="29E63531" w14:textId="77777777" w:rsidR="00FD44C8" w:rsidRDefault="008B52AD" w:rsidP="008B52AD">
      <w:pPr>
        <w:spacing w:line="360" w:lineRule="auto"/>
        <w:jc w:val="both"/>
        <w:rPr>
          <w:rFonts w:ascii="Arial" w:hAnsi="Arial" w:cs="Arial"/>
        </w:rPr>
      </w:pPr>
      <w:r w:rsidRPr="009E7F12">
        <w:rPr>
          <w:rFonts w:ascii="Arial" w:hAnsi="Arial" w:cs="Arial"/>
        </w:rPr>
        <w:t xml:space="preserve">Legal </w:t>
      </w:r>
      <w:r w:rsidR="007663FF">
        <w:rPr>
          <w:rFonts w:ascii="Arial" w:hAnsi="Arial" w:cs="Arial"/>
        </w:rPr>
        <w:t xml:space="preserve">Services, Shire Hall, </w:t>
      </w:r>
      <w:r w:rsidR="00124DF4">
        <w:rPr>
          <w:rFonts w:ascii="Arial" w:hAnsi="Arial" w:cs="Arial"/>
        </w:rPr>
        <w:t xml:space="preserve">Westgate Street, </w:t>
      </w:r>
      <w:r w:rsidR="007663FF">
        <w:rPr>
          <w:rFonts w:ascii="Arial" w:hAnsi="Arial" w:cs="Arial"/>
        </w:rPr>
        <w:t>Gloucester GL1 2TG</w:t>
      </w:r>
    </w:p>
    <w:sectPr w:rsidR="00FD44C8" w:rsidSect="00F551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64D"/>
    <w:multiLevelType w:val="hybridMultilevel"/>
    <w:tmpl w:val="0F347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E3401"/>
    <w:multiLevelType w:val="hybridMultilevel"/>
    <w:tmpl w:val="92C663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A0BE2"/>
    <w:multiLevelType w:val="hybridMultilevel"/>
    <w:tmpl w:val="11180E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0765E"/>
    <w:multiLevelType w:val="hybridMultilevel"/>
    <w:tmpl w:val="839EC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E1CD0"/>
    <w:multiLevelType w:val="hybridMultilevel"/>
    <w:tmpl w:val="81701C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3"/>
    <w:rsid w:val="00070D09"/>
    <w:rsid w:val="000803C4"/>
    <w:rsid w:val="0009017D"/>
    <w:rsid w:val="000E4023"/>
    <w:rsid w:val="00101BD7"/>
    <w:rsid w:val="00116970"/>
    <w:rsid w:val="00120AFE"/>
    <w:rsid w:val="00124DF4"/>
    <w:rsid w:val="00134167"/>
    <w:rsid w:val="00137C0C"/>
    <w:rsid w:val="00161DFD"/>
    <w:rsid w:val="00163810"/>
    <w:rsid w:val="00164195"/>
    <w:rsid w:val="00165EBF"/>
    <w:rsid w:val="001E7631"/>
    <w:rsid w:val="00277622"/>
    <w:rsid w:val="002A3743"/>
    <w:rsid w:val="002B5A19"/>
    <w:rsid w:val="002D6D11"/>
    <w:rsid w:val="002E6FC7"/>
    <w:rsid w:val="00320D20"/>
    <w:rsid w:val="00327BF4"/>
    <w:rsid w:val="00333C19"/>
    <w:rsid w:val="00337FA3"/>
    <w:rsid w:val="00350342"/>
    <w:rsid w:val="003665ED"/>
    <w:rsid w:val="00384409"/>
    <w:rsid w:val="00385566"/>
    <w:rsid w:val="003944B7"/>
    <w:rsid w:val="003A3B23"/>
    <w:rsid w:val="003C15A1"/>
    <w:rsid w:val="003C1E17"/>
    <w:rsid w:val="003C360F"/>
    <w:rsid w:val="00412DEE"/>
    <w:rsid w:val="00432621"/>
    <w:rsid w:val="004F3EF1"/>
    <w:rsid w:val="00502C4C"/>
    <w:rsid w:val="00527F8A"/>
    <w:rsid w:val="00532D8F"/>
    <w:rsid w:val="005456DA"/>
    <w:rsid w:val="0055731D"/>
    <w:rsid w:val="005632A9"/>
    <w:rsid w:val="005B0F5A"/>
    <w:rsid w:val="005B625E"/>
    <w:rsid w:val="005F4CE9"/>
    <w:rsid w:val="00622EDA"/>
    <w:rsid w:val="006257F4"/>
    <w:rsid w:val="00630B20"/>
    <w:rsid w:val="00632B9E"/>
    <w:rsid w:val="00636369"/>
    <w:rsid w:val="00683923"/>
    <w:rsid w:val="00687FD4"/>
    <w:rsid w:val="0069456D"/>
    <w:rsid w:val="006B70C5"/>
    <w:rsid w:val="006F712F"/>
    <w:rsid w:val="00701C40"/>
    <w:rsid w:val="00707C3C"/>
    <w:rsid w:val="00716672"/>
    <w:rsid w:val="00730353"/>
    <w:rsid w:val="00746E8D"/>
    <w:rsid w:val="007663FF"/>
    <w:rsid w:val="00773D7A"/>
    <w:rsid w:val="0078554D"/>
    <w:rsid w:val="007C5101"/>
    <w:rsid w:val="007F1BF3"/>
    <w:rsid w:val="007F2DEE"/>
    <w:rsid w:val="008314D9"/>
    <w:rsid w:val="008633CA"/>
    <w:rsid w:val="008B52AD"/>
    <w:rsid w:val="0095614F"/>
    <w:rsid w:val="0098590E"/>
    <w:rsid w:val="009B3801"/>
    <w:rsid w:val="009F620F"/>
    <w:rsid w:val="00A047F9"/>
    <w:rsid w:val="00A54987"/>
    <w:rsid w:val="00A63FEF"/>
    <w:rsid w:val="00A73290"/>
    <w:rsid w:val="00A76ED6"/>
    <w:rsid w:val="00A83013"/>
    <w:rsid w:val="00AA4E05"/>
    <w:rsid w:val="00AA67A5"/>
    <w:rsid w:val="00AA75F8"/>
    <w:rsid w:val="00AB618E"/>
    <w:rsid w:val="00AC00B4"/>
    <w:rsid w:val="00AD1472"/>
    <w:rsid w:val="00B00C55"/>
    <w:rsid w:val="00B047DE"/>
    <w:rsid w:val="00B35147"/>
    <w:rsid w:val="00B35D8D"/>
    <w:rsid w:val="00BE4E6C"/>
    <w:rsid w:val="00C04CFC"/>
    <w:rsid w:val="00C11BBA"/>
    <w:rsid w:val="00C528DD"/>
    <w:rsid w:val="00C941B4"/>
    <w:rsid w:val="00CA5DA4"/>
    <w:rsid w:val="00CC2E1F"/>
    <w:rsid w:val="00CC6AAF"/>
    <w:rsid w:val="00D14A5F"/>
    <w:rsid w:val="00D204CD"/>
    <w:rsid w:val="00D25DD1"/>
    <w:rsid w:val="00D44D9B"/>
    <w:rsid w:val="00D4549A"/>
    <w:rsid w:val="00D4587F"/>
    <w:rsid w:val="00D521AC"/>
    <w:rsid w:val="00DB6E07"/>
    <w:rsid w:val="00DD41C5"/>
    <w:rsid w:val="00DE6430"/>
    <w:rsid w:val="00E05411"/>
    <w:rsid w:val="00E23F87"/>
    <w:rsid w:val="00E35488"/>
    <w:rsid w:val="00E41959"/>
    <w:rsid w:val="00EA461F"/>
    <w:rsid w:val="00ED706F"/>
    <w:rsid w:val="00EF41A5"/>
    <w:rsid w:val="00F3046E"/>
    <w:rsid w:val="00F337D3"/>
    <w:rsid w:val="00F34394"/>
    <w:rsid w:val="00F45FCD"/>
    <w:rsid w:val="00F5512F"/>
    <w:rsid w:val="00F63355"/>
    <w:rsid w:val="00F732C0"/>
    <w:rsid w:val="00F816E2"/>
    <w:rsid w:val="00FC159E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F7DD6A"/>
  <w15:chartTrackingRefBased/>
  <w15:docId w15:val="{AD93F44B-32E0-4AA0-9ABF-585B3A2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20"/>
      <w:szCs w:val="20"/>
    </w:rPr>
  </w:style>
  <w:style w:type="paragraph" w:customStyle="1" w:styleId="Style2">
    <w:name w:val="Style2"/>
    <w:basedOn w:val="Normal"/>
    <w:autoRedefine/>
    <w:pPr>
      <w:jc w:val="center"/>
    </w:pPr>
    <w:rPr>
      <w:rFonts w:ascii="Arial Narrow" w:hAnsi="Arial Narrow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qFormat/>
    <w:pPr>
      <w:tabs>
        <w:tab w:val="left" w:pos="993"/>
      </w:tabs>
      <w:jc w:val="center"/>
    </w:pPr>
    <w:rPr>
      <w:rFonts w:ascii="Bookman Old Style" w:hAnsi="Bookman Old Style"/>
      <w:szCs w:val="20"/>
      <w:u w:val="single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" w:hanging="360"/>
    </w:pPr>
    <w:rPr>
      <w:rFonts w:ascii="Arial" w:hAnsi="Arial" w:cs="Arial"/>
    </w:rPr>
  </w:style>
  <w:style w:type="character" w:customStyle="1" w:styleId="TitleChar">
    <w:name w:val="Title Char"/>
    <w:link w:val="Title"/>
    <w:rsid w:val="008B52AD"/>
    <w:rPr>
      <w:rFonts w:ascii="Bookman Old Style" w:hAnsi="Bookman Old Style"/>
      <w:sz w:val="24"/>
      <w:u w:val="single"/>
      <w:lang w:eastAsia="en-US"/>
    </w:rPr>
  </w:style>
  <w:style w:type="character" w:customStyle="1" w:styleId="SubtitleChar">
    <w:name w:val="Subtitle Char"/>
    <w:link w:val="Subtitle"/>
    <w:rsid w:val="008B52AD"/>
    <w:rPr>
      <w:rFonts w:ascii="Arial" w:hAnsi="Arial"/>
      <w:b/>
      <w:sz w:val="24"/>
      <w:u w:val="single"/>
      <w:lang w:eastAsia="en-US"/>
    </w:rPr>
  </w:style>
  <w:style w:type="character" w:customStyle="1" w:styleId="BodyTextIndentChar">
    <w:name w:val="Body Text Indent Char"/>
    <w:link w:val="BodyTextIndent"/>
    <w:semiHidden/>
    <w:rsid w:val="008B52AD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63FF"/>
    <w:pPr>
      <w:ind w:left="720"/>
    </w:pPr>
  </w:style>
  <w:style w:type="table" w:styleId="TableGrid">
    <w:name w:val="Table Grid"/>
    <w:basedOn w:val="TableNormal"/>
    <w:uiPriority w:val="59"/>
    <w:rsid w:val="00101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D44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5593A-6EF9-40E7-A1E1-AC2307398095}"/>
</file>

<file path=customXml/itemProps2.xml><?xml version="1.0" encoding="utf-8"?>
<ds:datastoreItem xmlns:ds="http://schemas.openxmlformats.org/officeDocument/2006/customXml" ds:itemID="{47E8FDB3-0B72-4313-B7DD-8DD237E748F0}"/>
</file>

<file path=customXml/itemProps3.xml><?xml version="1.0" encoding="utf-8"?>
<ds:datastoreItem xmlns:ds="http://schemas.openxmlformats.org/officeDocument/2006/customXml" ds:itemID="{6F1CF207-853D-4F40-AE40-9845CDA52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Request Form</vt:lpstr>
    </vt:vector>
  </TitlesOfParts>
  <Company>Gloucestershire County Council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Request Form</dc:title>
  <dc:subject/>
  <dc:creator>ERCS</dc:creator>
  <cp:keywords/>
  <cp:lastModifiedBy>Karen  Wilson</cp:lastModifiedBy>
  <cp:revision>2</cp:revision>
  <cp:lastPrinted>2020-04-23T09:22:00Z</cp:lastPrinted>
  <dcterms:created xsi:type="dcterms:W3CDTF">2021-08-26T10:09:00Z</dcterms:created>
  <dcterms:modified xsi:type="dcterms:W3CDTF">2021-08-26T10:09:00Z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